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00313AF3">
        <w:tc>
          <w:tcPr>
            <w:tcW w:w="4814" w:type="dxa"/>
          </w:tcPr>
          <w:p w14:paraId="40AFD73D" w14:textId="42CCFF4F"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w:t>
            </w:r>
            <w:r w:rsidR="004C1CF9">
              <w:rPr>
                <w:rFonts w:ascii="Arial" w:hAnsi="Arial" w:cs="Arial"/>
                <w:b/>
                <w:sz w:val="20"/>
                <w:szCs w:val="20"/>
              </w:rPr>
              <w:t>DARBŲ</w:t>
            </w:r>
            <w:r w:rsidR="003B6F03" w:rsidRPr="003B6F03">
              <w:rPr>
                <w:rFonts w:ascii="Arial" w:hAnsi="Arial" w:cs="Arial"/>
                <w:b/>
                <w:sz w:val="20"/>
                <w:szCs w:val="20"/>
              </w:rPr>
              <w:t xml:space="preserve"> SUTARTIES SĄLYGOS</w:t>
            </w:r>
          </w:p>
        </w:tc>
        <w:tc>
          <w:tcPr>
            <w:tcW w:w="4814" w:type="dxa"/>
          </w:tcPr>
          <w:p w14:paraId="34E1200B" w14:textId="6C2DD2B8"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004C1CF9">
              <w:rPr>
                <w:rFonts w:ascii="Arial" w:hAnsi="Arial" w:cs="Arial"/>
                <w:b/>
                <w:sz w:val="20"/>
                <w:szCs w:val="20"/>
                <w:lang w:val="en-GB" w:bidi="en-US"/>
              </w:rPr>
              <w:t>WORKS</w:t>
            </w:r>
          </w:p>
        </w:tc>
      </w:tr>
      <w:tr w:rsidR="00313AF3" w:rsidRPr="00C731F8" w14:paraId="6C37CC62" w14:textId="77777777" w:rsidTr="00313AF3">
        <w:tc>
          <w:tcPr>
            <w:tcW w:w="4814" w:type="dxa"/>
          </w:tcPr>
          <w:p w14:paraId="2EE10F99" w14:textId="7DBB03CC" w:rsidR="00313AF3" w:rsidRPr="000E1291" w:rsidRDefault="00313AF3" w:rsidP="00313AF3">
            <w:pPr>
              <w:pStyle w:val="ListParagraph"/>
              <w:numPr>
                <w:ilvl w:val="0"/>
                <w:numId w:val="1"/>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Sutarties objektas yra </w:t>
            </w:r>
            <w:r w:rsidR="002B444D" w:rsidRPr="000E1291">
              <w:rPr>
                <w:rFonts w:ascii="Arial" w:hAnsi="Arial" w:cs="Arial"/>
                <w:sz w:val="20"/>
                <w:szCs w:val="20"/>
              </w:rPr>
              <w:t>Darbai</w:t>
            </w:r>
            <w:r w:rsidRPr="000E1291">
              <w:rPr>
                <w:rFonts w:ascii="Arial" w:hAnsi="Arial" w:cs="Arial"/>
                <w:sz w:val="20"/>
                <w:szCs w:val="20"/>
              </w:rPr>
              <w:t>, nurodyt</w:t>
            </w:r>
            <w:r w:rsidR="002B444D" w:rsidRPr="000E1291">
              <w:rPr>
                <w:rFonts w:ascii="Arial" w:hAnsi="Arial" w:cs="Arial"/>
                <w:sz w:val="20"/>
                <w:szCs w:val="20"/>
              </w:rPr>
              <w:t>i</w:t>
            </w:r>
            <w:r w:rsidRPr="000E1291">
              <w:rPr>
                <w:rFonts w:ascii="Arial" w:hAnsi="Arial" w:cs="Arial"/>
                <w:sz w:val="20"/>
                <w:szCs w:val="20"/>
              </w:rPr>
              <w:t xml:space="preserve"> Sutartyje.</w:t>
            </w:r>
          </w:p>
        </w:tc>
        <w:tc>
          <w:tcPr>
            <w:tcW w:w="4814" w:type="dxa"/>
          </w:tcPr>
          <w:p w14:paraId="0B202BAA" w14:textId="1891F191"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 xml:space="preserve">The object of the Contract is the </w:t>
            </w:r>
            <w:r w:rsidR="002B444D">
              <w:rPr>
                <w:rFonts w:ascii="Arial" w:hAnsi="Arial" w:cs="Arial"/>
                <w:sz w:val="20"/>
                <w:szCs w:val="20"/>
                <w:lang w:val="en-GB"/>
              </w:rPr>
              <w:t>Works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00313AF3">
        <w:tc>
          <w:tcPr>
            <w:tcW w:w="4814" w:type="dxa"/>
          </w:tcPr>
          <w:p w14:paraId="33A8AB36" w14:textId="0B54AABF" w:rsidR="00313AF3" w:rsidRPr="000E1291" w:rsidRDefault="00313AF3" w:rsidP="00313AF3">
            <w:pPr>
              <w:pStyle w:val="ListParagraph"/>
              <w:numPr>
                <w:ilvl w:val="0"/>
                <w:numId w:val="3"/>
              </w:numPr>
              <w:tabs>
                <w:tab w:val="left" w:pos="284"/>
              </w:tabs>
              <w:ind w:left="0" w:firstLine="0"/>
              <w:jc w:val="both"/>
              <w:rPr>
                <w:rFonts w:ascii="Arial" w:hAnsi="Arial" w:cs="Arial"/>
                <w:sz w:val="20"/>
                <w:szCs w:val="20"/>
              </w:rPr>
            </w:pPr>
            <w:r w:rsidRPr="000E1291">
              <w:rPr>
                <w:rFonts w:ascii="Arial" w:hAnsi="Arial" w:cs="Arial"/>
                <w:sz w:val="20"/>
                <w:szCs w:val="20"/>
              </w:rPr>
              <w:t>Pagal šią Sutartį Pirkimo objekto apimtys ir reikalavimai jam nurodyti Techninėje specifikacijoje.</w:t>
            </w:r>
          </w:p>
        </w:tc>
        <w:tc>
          <w:tcPr>
            <w:tcW w:w="4814" w:type="dxa"/>
          </w:tcPr>
          <w:p w14:paraId="68BD07C3" w14:textId="60DB9A57" w:rsidR="00313AF3" w:rsidRPr="00F65645" w:rsidRDefault="00313AF3" w:rsidP="00313AF3">
            <w:pPr>
              <w:pStyle w:val="ListParagraph"/>
              <w:numPr>
                <w:ilvl w:val="0"/>
                <w:numId w:val="4"/>
              </w:numPr>
              <w:tabs>
                <w:tab w:val="left" w:pos="299"/>
              </w:tabs>
              <w:ind w:left="0" w:firstLine="0"/>
              <w:jc w:val="both"/>
              <w:rPr>
                <w:rFonts w:ascii="Arial" w:hAnsi="Arial" w:cs="Arial"/>
                <w:sz w:val="20"/>
                <w:szCs w:val="20"/>
                <w:lang w:val="en-GB"/>
              </w:rPr>
            </w:pPr>
            <w:r w:rsidRPr="00F65645">
              <w:rPr>
                <w:rFonts w:ascii="Arial" w:hAnsi="Arial" w:cs="Arial"/>
                <w:sz w:val="20"/>
                <w:szCs w:val="20"/>
                <w:lang w:val="en-GB"/>
              </w:rPr>
              <w:t>In accordance with this Contract, the scope</w:t>
            </w:r>
            <w:r w:rsidR="007917BC">
              <w:rPr>
                <w:rFonts w:ascii="Arial" w:hAnsi="Arial" w:cs="Arial"/>
                <w:sz w:val="20"/>
                <w:szCs w:val="20"/>
                <w:lang w:val="en-GB"/>
              </w:rPr>
              <w:t xml:space="preserve"> of</w:t>
            </w:r>
            <w:r w:rsidRPr="00F65645">
              <w:rPr>
                <w:rFonts w:ascii="Arial" w:hAnsi="Arial" w:cs="Arial"/>
                <w:sz w:val="20"/>
                <w:szCs w:val="20"/>
                <w:lang w:val="en-GB"/>
              </w:rPr>
              <w:t xml:space="preserve"> and</w:t>
            </w:r>
            <w:r w:rsidR="007917BC">
              <w:rPr>
                <w:rFonts w:ascii="Arial" w:hAnsi="Arial" w:cs="Arial"/>
                <w:sz w:val="20"/>
                <w:szCs w:val="20"/>
                <w:lang w:val="en-GB"/>
              </w:rPr>
              <w:t xml:space="preserve"> the</w:t>
            </w:r>
            <w:r w:rsidRPr="00F65645">
              <w:rPr>
                <w:rFonts w:ascii="Arial" w:hAnsi="Arial" w:cs="Arial"/>
                <w:sz w:val="20"/>
                <w:szCs w:val="20"/>
                <w:lang w:val="en-GB"/>
              </w:rPr>
              <w:t xml:space="preserve"> requirements </w:t>
            </w:r>
            <w:r w:rsidR="007917BC">
              <w:rPr>
                <w:rFonts w:ascii="Arial" w:hAnsi="Arial" w:cs="Arial"/>
                <w:sz w:val="20"/>
                <w:szCs w:val="20"/>
                <w:lang w:val="en-GB"/>
              </w:rPr>
              <w:t>for</w:t>
            </w:r>
            <w:r w:rsidR="007917BC" w:rsidRPr="00F65645">
              <w:rPr>
                <w:rFonts w:ascii="Arial" w:hAnsi="Arial" w:cs="Arial"/>
                <w:sz w:val="20"/>
                <w:szCs w:val="20"/>
                <w:lang w:val="en-GB"/>
              </w:rPr>
              <w:t xml:space="preserve"> </w:t>
            </w:r>
            <w:r w:rsidRPr="00F65645">
              <w:rPr>
                <w:rFonts w:ascii="Arial" w:hAnsi="Arial" w:cs="Arial"/>
                <w:sz w:val="20"/>
                <w:szCs w:val="20"/>
                <w:lang w:val="en-GB"/>
              </w:rPr>
              <w:t>the Object of Procurement are specified in the Technical Specification.</w:t>
            </w:r>
          </w:p>
        </w:tc>
      </w:tr>
      <w:tr w:rsidR="003B6F03" w:rsidRPr="00C731F8" w14:paraId="7EF2A300" w14:textId="77777777" w:rsidTr="00313AF3">
        <w:tc>
          <w:tcPr>
            <w:tcW w:w="4814" w:type="dxa"/>
          </w:tcPr>
          <w:p w14:paraId="0961F7D1" w14:textId="57AC1707" w:rsidR="003B6F03" w:rsidRPr="000E1291" w:rsidRDefault="003B6F03" w:rsidP="003B6F03">
            <w:pPr>
              <w:pStyle w:val="ListParagraph"/>
              <w:numPr>
                <w:ilvl w:val="0"/>
                <w:numId w:val="6"/>
              </w:numPr>
              <w:tabs>
                <w:tab w:val="left" w:pos="284"/>
              </w:tabs>
              <w:ind w:left="0" w:firstLine="0"/>
              <w:jc w:val="both"/>
              <w:rPr>
                <w:rFonts w:ascii="Arial" w:hAnsi="Arial" w:cs="Arial"/>
                <w:sz w:val="20"/>
                <w:szCs w:val="20"/>
              </w:rPr>
            </w:pPr>
            <w:r w:rsidRPr="000E1291">
              <w:rPr>
                <w:rFonts w:ascii="Arial" w:hAnsi="Arial" w:cs="Arial"/>
                <w:sz w:val="20"/>
                <w:szCs w:val="20"/>
              </w:rPr>
              <w:t>Taikoma kainodara –</w:t>
            </w:r>
            <w:r w:rsidRPr="000E1291">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EndPr/>
              <w:sdtContent>
                <w:r w:rsidR="002B444D" w:rsidRPr="000E1291">
                  <w:rPr>
                    <w:rFonts w:ascii="Arial" w:hAnsi="Arial" w:cs="Arial"/>
                    <w:b/>
                    <w:bCs/>
                    <w:sz w:val="20"/>
                    <w:szCs w:val="20"/>
                  </w:rPr>
                  <w:t>fiksuotas įkainis.</w:t>
                </w:r>
              </w:sdtContent>
            </w:sdt>
          </w:p>
        </w:tc>
        <w:tc>
          <w:tcPr>
            <w:tcW w:w="4814" w:type="dxa"/>
          </w:tcPr>
          <w:p w14:paraId="0E6CCC9F" w14:textId="43FC9EF2"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EndPr/>
              <w:sdtContent>
                <w:r w:rsidR="002B444D">
                  <w:rPr>
                    <w:rFonts w:ascii="Arial" w:hAnsi="Arial" w:cs="Arial"/>
                    <w:b/>
                    <w:bCs/>
                    <w:sz w:val="20"/>
                    <w:szCs w:val="20"/>
                  </w:rPr>
                  <w:t>fixed rate.</w:t>
                </w:r>
              </w:sdtContent>
            </w:sdt>
          </w:p>
        </w:tc>
      </w:tr>
      <w:tr w:rsidR="003B6F03" w:rsidRPr="00C731F8" w14:paraId="3DF206AA" w14:textId="77777777" w:rsidTr="00313AF3">
        <w:tc>
          <w:tcPr>
            <w:tcW w:w="4814" w:type="dxa"/>
          </w:tcPr>
          <w:p w14:paraId="28A424BB" w14:textId="31F1E29C" w:rsidR="00963F07" w:rsidRPr="000E1291" w:rsidRDefault="003B6F03" w:rsidP="00963F07">
            <w:pPr>
              <w:pStyle w:val="ListParagraph"/>
              <w:numPr>
                <w:ilvl w:val="0"/>
                <w:numId w:val="6"/>
              </w:numPr>
              <w:tabs>
                <w:tab w:val="left" w:pos="306"/>
              </w:tabs>
              <w:ind w:left="22" w:hanging="22"/>
              <w:jc w:val="both"/>
              <w:rPr>
                <w:rFonts w:ascii="Arial" w:hAnsi="Arial" w:cs="Arial"/>
                <w:sz w:val="20"/>
                <w:szCs w:val="20"/>
              </w:rPr>
            </w:pPr>
            <w:r w:rsidRPr="000E1291">
              <w:rPr>
                <w:rFonts w:ascii="Arial" w:hAnsi="Arial" w:cs="Arial"/>
                <w:sz w:val="20"/>
                <w:szCs w:val="20"/>
              </w:rPr>
              <w:t xml:space="preserve">Bendra </w:t>
            </w:r>
            <w:r w:rsidR="00AA5F6A" w:rsidRPr="000E1291">
              <w:rPr>
                <w:rFonts w:ascii="Arial" w:hAnsi="Arial" w:cs="Arial"/>
                <w:sz w:val="20"/>
                <w:szCs w:val="20"/>
              </w:rPr>
              <w:t xml:space="preserve">Sutarties </w:t>
            </w:r>
            <w:r w:rsidRPr="000E1291">
              <w:rPr>
                <w:rFonts w:ascii="Arial" w:hAnsi="Arial" w:cs="Arial"/>
                <w:sz w:val="20"/>
                <w:szCs w:val="20"/>
              </w:rPr>
              <w:t xml:space="preserve">kaina </w:t>
            </w:r>
            <w:r w:rsidR="00963F07" w:rsidRPr="000E1291">
              <w:rPr>
                <w:rFonts w:ascii="Arial" w:hAnsi="Arial" w:cs="Arial"/>
                <w:sz w:val="20"/>
                <w:szCs w:val="20"/>
              </w:rPr>
              <w:t xml:space="preserve">yra ___.___,__ eurų (________________________ eurų __ ct), įskaitant PVM. Bendrą Sutarties kainą sudaro:  </w:t>
            </w:r>
          </w:p>
          <w:p w14:paraId="20FF081C" w14:textId="66ADE7F0" w:rsidR="003B6F03" w:rsidRPr="000E1291" w:rsidRDefault="00FD10E3" w:rsidP="003B6F03">
            <w:pPr>
              <w:jc w:val="both"/>
              <w:rPr>
                <w:rFonts w:ascii="Arial" w:hAnsi="Arial" w:cs="Arial"/>
                <w:sz w:val="20"/>
                <w:szCs w:val="20"/>
              </w:rPr>
            </w:pPr>
            <w:r w:rsidRPr="000E1291">
              <w:rPr>
                <w:rFonts w:ascii="Arial" w:hAnsi="Arial" w:cs="Arial"/>
                <w:sz w:val="20"/>
                <w:szCs w:val="20"/>
              </w:rPr>
              <w:t>Darbų</w:t>
            </w:r>
            <w:r w:rsidR="003B6F03" w:rsidRPr="000E1291">
              <w:rPr>
                <w:rFonts w:ascii="Arial" w:hAnsi="Arial" w:cs="Arial"/>
                <w:sz w:val="20"/>
                <w:szCs w:val="20"/>
              </w:rPr>
              <w:t xml:space="preserve"> kaina ___.___,__ EUR neįskaitant PVM;</w:t>
            </w:r>
          </w:p>
          <w:p w14:paraId="42A9CC2D" w14:textId="608A0A59" w:rsidR="003B6F03" w:rsidRPr="000E1291" w:rsidRDefault="003B6F03" w:rsidP="003B6F03">
            <w:pPr>
              <w:pStyle w:val="ListParagraph"/>
              <w:tabs>
                <w:tab w:val="left" w:pos="284"/>
              </w:tabs>
              <w:ind w:left="0"/>
              <w:jc w:val="both"/>
              <w:rPr>
                <w:rFonts w:ascii="Arial" w:hAnsi="Arial" w:cs="Arial"/>
                <w:sz w:val="20"/>
                <w:szCs w:val="20"/>
              </w:rPr>
            </w:pPr>
            <w:r w:rsidRPr="000E1291">
              <w:rPr>
                <w:rFonts w:ascii="Arial" w:hAnsi="Arial" w:cs="Arial"/>
                <w:sz w:val="20"/>
                <w:szCs w:val="20"/>
              </w:rPr>
              <w:t>Pridėtinės vertės mokestis (PVM) 21 % - ___.___,__ EUR.</w:t>
            </w:r>
          </w:p>
        </w:tc>
        <w:tc>
          <w:tcPr>
            <w:tcW w:w="4814" w:type="dxa"/>
          </w:tcPr>
          <w:p w14:paraId="1DBA792F" w14:textId="414A5B64"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w:t>
            </w:r>
            <w:r w:rsidR="00FD10E3">
              <w:rPr>
                <w:rFonts w:ascii="Arial" w:hAnsi="Arial" w:cs="Arial"/>
                <w:sz w:val="20"/>
                <w:szCs w:val="20"/>
                <w:lang w:val="en-GB"/>
              </w:rPr>
              <w:t>Contract</w:t>
            </w:r>
            <w:r w:rsidRPr="00F65645">
              <w:rPr>
                <w:rFonts w:ascii="Arial" w:hAnsi="Arial" w:cs="Arial"/>
                <w:sz w:val="20"/>
                <w:szCs w:val="20"/>
                <w:lang w:val="en-GB"/>
              </w:rPr>
              <w:t xml:space="preserve"> is EUR _____________, including VAT. The Total Price of the </w:t>
            </w:r>
            <w:r w:rsidR="00FD10E3">
              <w:rPr>
                <w:rFonts w:ascii="Arial" w:hAnsi="Arial" w:cs="Arial"/>
                <w:sz w:val="20"/>
                <w:szCs w:val="20"/>
                <w:lang w:val="en-GB"/>
              </w:rPr>
              <w:t>Contract</w:t>
            </w:r>
            <w:r w:rsidRPr="00F65645">
              <w:rPr>
                <w:rFonts w:ascii="Arial" w:hAnsi="Arial" w:cs="Arial"/>
                <w:sz w:val="20"/>
                <w:szCs w:val="20"/>
                <w:lang w:val="en-GB"/>
              </w:rPr>
              <w:t xml:space="preserve"> </w:t>
            </w:r>
            <w:r>
              <w:rPr>
                <w:rFonts w:ascii="Arial" w:hAnsi="Arial" w:cs="Arial"/>
                <w:sz w:val="20"/>
                <w:szCs w:val="20"/>
                <w:lang w:val="en-GB"/>
              </w:rPr>
              <w:t>comprises</w:t>
            </w:r>
            <w:r w:rsidRPr="00F65645">
              <w:rPr>
                <w:rFonts w:ascii="Arial" w:hAnsi="Arial" w:cs="Arial"/>
                <w:sz w:val="20"/>
                <w:szCs w:val="20"/>
                <w:lang w:val="en-GB"/>
              </w:rPr>
              <w:t>:</w:t>
            </w:r>
          </w:p>
          <w:p w14:paraId="031DEA9F" w14:textId="08E809EB"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The price of </w:t>
            </w:r>
            <w:r w:rsidR="00FD10E3">
              <w:rPr>
                <w:rFonts w:ascii="Arial" w:hAnsi="Arial" w:cs="Arial"/>
                <w:sz w:val="20"/>
                <w:szCs w:val="20"/>
                <w:lang w:val="en-GB"/>
              </w:rPr>
              <w:t>Works</w:t>
            </w:r>
            <w:r w:rsidRPr="00F65645">
              <w:rPr>
                <w:rFonts w:ascii="Arial" w:hAnsi="Arial" w:cs="Arial"/>
                <w:sz w:val="20"/>
                <w:szCs w:val="20"/>
                <w:lang w:val="en-GB"/>
              </w:rPr>
              <w:t xml:space="preserve"> EUR _____.____,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 xml:space="preserve">Value-added tax (VAT) </w:t>
            </w:r>
            <w:r w:rsidRPr="00F65645">
              <w:rPr>
                <w:rFonts w:ascii="Arial" w:hAnsi="Arial" w:cs="Arial"/>
                <w:sz w:val="20"/>
                <w:szCs w:val="20"/>
                <w:highlight w:val="lightGray"/>
                <w:lang w:val="en-GB"/>
              </w:rPr>
              <w:t>21 %</w:t>
            </w:r>
            <w:r w:rsidRPr="00F65645">
              <w:rPr>
                <w:rFonts w:ascii="Arial" w:hAnsi="Arial" w:cs="Arial"/>
                <w:sz w:val="20"/>
                <w:szCs w:val="20"/>
                <w:lang w:val="en-GB"/>
              </w:rPr>
              <w:t xml:space="preserve"> – EUR _____.____.  </w:t>
            </w:r>
          </w:p>
        </w:tc>
      </w:tr>
      <w:tr w:rsidR="003B6F03" w:rsidRPr="00C731F8" w14:paraId="7B4373D9" w14:textId="77777777" w:rsidTr="000E1291">
        <w:trPr>
          <w:trHeight w:val="70"/>
        </w:trPr>
        <w:tc>
          <w:tcPr>
            <w:tcW w:w="4814" w:type="dxa"/>
          </w:tcPr>
          <w:p w14:paraId="08F6893E" w14:textId="6E6C9E73" w:rsidR="003B6F03" w:rsidRPr="000E1291" w:rsidRDefault="000E1291" w:rsidP="000E1291">
            <w:pPr>
              <w:pStyle w:val="ListParagraph"/>
              <w:numPr>
                <w:ilvl w:val="0"/>
                <w:numId w:val="7"/>
              </w:numPr>
              <w:tabs>
                <w:tab w:val="left" w:pos="284"/>
              </w:tabs>
              <w:ind w:left="0" w:firstLine="0"/>
              <w:jc w:val="both"/>
              <w:rPr>
                <w:rFonts w:ascii="Arial" w:hAnsi="Arial" w:cs="Arial"/>
                <w:sz w:val="20"/>
                <w:szCs w:val="20"/>
              </w:rPr>
            </w:pPr>
            <w:r w:rsidRPr="000E1291">
              <w:rPr>
                <w:rFonts w:ascii="Arial" w:hAnsi="Arial" w:cs="Arial"/>
                <w:sz w:val="20"/>
                <w:szCs w:val="20"/>
              </w:rPr>
              <w:t xml:space="preserve">Sutartis įsigalioja nuo jos abipusio pasirašymo dienos. Darbų </w:t>
            </w:r>
            <w:r w:rsidR="0060562E">
              <w:rPr>
                <w:rFonts w:ascii="Arial" w:hAnsi="Arial" w:cs="Arial"/>
                <w:sz w:val="20"/>
                <w:szCs w:val="20"/>
              </w:rPr>
              <w:t xml:space="preserve">atlikimo </w:t>
            </w:r>
            <w:r w:rsidRPr="000E1291">
              <w:rPr>
                <w:rFonts w:ascii="Arial" w:hAnsi="Arial" w:cs="Arial"/>
                <w:sz w:val="20"/>
                <w:szCs w:val="20"/>
              </w:rPr>
              <w:t xml:space="preserve">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 </w:t>
            </w:r>
          </w:p>
        </w:tc>
        <w:tc>
          <w:tcPr>
            <w:tcW w:w="4814" w:type="dxa"/>
          </w:tcPr>
          <w:p w14:paraId="74FBCF0F" w14:textId="579780C1" w:rsidR="00A951DD" w:rsidRPr="006F2A05" w:rsidRDefault="00A951DD" w:rsidP="00E5054B">
            <w:pPr>
              <w:pStyle w:val="ListParagraph"/>
              <w:numPr>
                <w:ilvl w:val="0"/>
                <w:numId w:val="8"/>
              </w:numPr>
              <w:tabs>
                <w:tab w:val="left" w:pos="299"/>
              </w:tabs>
              <w:ind w:left="0" w:firstLine="0"/>
              <w:jc w:val="both"/>
              <w:rPr>
                <w:rFonts w:ascii="Arial" w:hAnsi="Arial" w:cs="Arial"/>
                <w:sz w:val="20"/>
                <w:szCs w:val="20"/>
                <w:lang w:val="en-GB"/>
              </w:rPr>
            </w:pPr>
            <w:r w:rsidRPr="00A951DD">
              <w:rPr>
                <w:rFonts w:ascii="Arial" w:hAnsi="Arial" w:cs="Arial"/>
                <w:sz w:val="20"/>
                <w:szCs w:val="20"/>
                <w:lang w:val="en-GB"/>
              </w:rPr>
              <w:t>T</w:t>
            </w:r>
            <w:r w:rsidRPr="00A951DD">
              <w:rPr>
                <w:rFonts w:ascii="Arial" w:hAnsi="Arial" w:cs="Arial"/>
                <w:sz w:val="20"/>
                <w:szCs w:val="20"/>
                <w:lang w:val="en-GB"/>
              </w:rPr>
              <w:t xml:space="preserve">he </w:t>
            </w:r>
            <w:r w:rsidRPr="00A951DD">
              <w:rPr>
                <w:rFonts w:ascii="Arial" w:hAnsi="Arial" w:cs="Arial"/>
                <w:sz w:val="20"/>
                <w:szCs w:val="20"/>
                <w:lang w:val="en-GB"/>
              </w:rPr>
              <w:t>Contract</w:t>
            </w:r>
            <w:r w:rsidRPr="00A951DD">
              <w:rPr>
                <w:rFonts w:ascii="Arial" w:hAnsi="Arial" w:cs="Arial"/>
                <w:sz w:val="20"/>
                <w:szCs w:val="20"/>
                <w:lang w:val="en-GB"/>
              </w:rPr>
              <w:t xml:space="preserve"> </w:t>
            </w:r>
            <w:r w:rsidR="00582F90" w:rsidRPr="000B302F">
              <w:rPr>
                <w:rFonts w:ascii="Arial" w:eastAsia="Arial" w:hAnsi="Arial" w:cs="Arial"/>
                <w:sz w:val="20"/>
                <w:lang w:val="en-GB"/>
              </w:rPr>
              <w:t xml:space="preserve">shall </w:t>
            </w:r>
            <w:r w:rsidRPr="00A951DD">
              <w:rPr>
                <w:rFonts w:ascii="Arial" w:hAnsi="Arial" w:cs="Arial"/>
                <w:sz w:val="20"/>
                <w:szCs w:val="20"/>
                <w:lang w:val="en-GB"/>
              </w:rPr>
              <w:t xml:space="preserve">enters into force on the </w:t>
            </w:r>
            <w:r w:rsidR="003E3C98" w:rsidRPr="000B302F">
              <w:rPr>
                <w:rFonts w:ascii="Arial" w:eastAsia="Arial" w:hAnsi="Arial" w:cs="Arial"/>
                <w:sz w:val="20"/>
                <w:lang w:val="en-GB"/>
              </w:rPr>
              <w:t>day of the mutual signature thereof.</w:t>
            </w:r>
            <w:r w:rsidRPr="00A951DD">
              <w:rPr>
                <w:rFonts w:ascii="Arial" w:hAnsi="Arial" w:cs="Arial"/>
                <w:sz w:val="20"/>
                <w:szCs w:val="20"/>
                <w:lang w:val="en-GB"/>
              </w:rPr>
              <w:t xml:space="preserve"> The term for the </w:t>
            </w:r>
            <w:r w:rsidR="0060562E" w:rsidRPr="00A951DD">
              <w:rPr>
                <w:rFonts w:ascii="Arial" w:hAnsi="Arial" w:cs="Arial"/>
                <w:sz w:val="20"/>
                <w:szCs w:val="20"/>
                <w:lang w:val="en-GB"/>
              </w:rPr>
              <w:t>performance</w:t>
            </w:r>
            <w:r w:rsidRPr="00A951DD">
              <w:rPr>
                <w:rFonts w:ascii="Arial" w:hAnsi="Arial" w:cs="Arial"/>
                <w:sz w:val="20"/>
                <w:szCs w:val="20"/>
                <w:lang w:val="en-GB"/>
              </w:rPr>
              <w:t xml:space="preserve"> of the Works is 36 (thirty-six) months from </w:t>
            </w:r>
            <w:r w:rsidR="006F2A05" w:rsidRPr="000B302F">
              <w:rPr>
                <w:rFonts w:ascii="Arial" w:eastAsia="Arial" w:hAnsi="Arial" w:cs="Arial"/>
                <w:sz w:val="20"/>
                <w:lang w:val="en-GB"/>
              </w:rPr>
              <w:t>the date of entry into force of the Contract</w:t>
            </w:r>
            <w:r w:rsidR="006F2A05">
              <w:rPr>
                <w:rFonts w:ascii="Arial" w:eastAsia="Arial" w:hAnsi="Arial" w:cs="Arial"/>
                <w:sz w:val="20"/>
                <w:lang w:val="en-GB"/>
              </w:rPr>
              <w:t>.</w:t>
            </w:r>
            <w:r w:rsidRPr="006F2A05">
              <w:rPr>
                <w:rFonts w:ascii="Arial" w:hAnsi="Arial" w:cs="Arial"/>
                <w:sz w:val="20"/>
                <w:szCs w:val="20"/>
                <w:lang w:val="en-GB"/>
              </w:rPr>
              <w:t xml:space="preserve"> The maximum term of the </w:t>
            </w:r>
            <w:r w:rsidRPr="006F2A05">
              <w:rPr>
                <w:rFonts w:ascii="Arial" w:hAnsi="Arial" w:cs="Arial"/>
                <w:sz w:val="20"/>
                <w:szCs w:val="20"/>
                <w:lang w:val="en-GB"/>
              </w:rPr>
              <w:t>Contract</w:t>
            </w:r>
            <w:r w:rsidRPr="006F2A05">
              <w:rPr>
                <w:rFonts w:ascii="Arial" w:hAnsi="Arial" w:cs="Arial"/>
                <w:sz w:val="20"/>
                <w:szCs w:val="20"/>
                <w:lang w:val="en-GB"/>
              </w:rPr>
              <w:t xml:space="preserve"> </w:t>
            </w:r>
            <w:r w:rsidR="00686CC4" w:rsidRPr="000B302F">
              <w:rPr>
                <w:rFonts w:ascii="Arial" w:eastAsia="Arial" w:hAnsi="Arial" w:cs="Arial"/>
                <w:sz w:val="20"/>
                <w:lang w:val="en-GB"/>
              </w:rPr>
              <w:t>shall be</w:t>
            </w:r>
            <w:r w:rsidRPr="006F2A05">
              <w:rPr>
                <w:rFonts w:ascii="Arial" w:hAnsi="Arial" w:cs="Arial"/>
                <w:sz w:val="20"/>
                <w:szCs w:val="20"/>
                <w:lang w:val="en-GB"/>
              </w:rPr>
              <w:t xml:space="preserve"> 38 (thirty-eight) months, i.e., 36 (thirty-six) months for the performance of the Works and 2 (two) months for the final settlement between the Parties for the properly performed Works and the applied sanctions.</w:t>
            </w:r>
          </w:p>
        </w:tc>
      </w:tr>
      <w:tr w:rsidR="00216279" w:rsidRPr="00C731F8" w14:paraId="178AC401" w14:textId="77777777" w:rsidTr="000E1291">
        <w:trPr>
          <w:trHeight w:val="70"/>
        </w:trPr>
        <w:tc>
          <w:tcPr>
            <w:tcW w:w="4814" w:type="dxa"/>
          </w:tcPr>
          <w:p w14:paraId="01DCB889" w14:textId="0007F3BD" w:rsidR="00216279" w:rsidRPr="00191F89" w:rsidRDefault="00191F89" w:rsidP="00191F89">
            <w:pPr>
              <w:pStyle w:val="ListParagraph"/>
              <w:numPr>
                <w:ilvl w:val="0"/>
                <w:numId w:val="7"/>
              </w:numPr>
              <w:tabs>
                <w:tab w:val="left" w:pos="447"/>
              </w:tabs>
              <w:ind w:left="0" w:firstLine="0"/>
              <w:jc w:val="both"/>
              <w:rPr>
                <w:rFonts w:ascii="Arial" w:hAnsi="Arial" w:cs="Arial"/>
                <w:sz w:val="20"/>
                <w:szCs w:val="20"/>
              </w:rPr>
            </w:pPr>
            <w:r w:rsidRPr="00191F89">
              <w:rPr>
                <w:rFonts w:ascii="Arial" w:hAnsi="Arial" w:cs="Arial"/>
                <w:sz w:val="20"/>
                <w:szCs w:val="20"/>
              </w:rPr>
              <w:t xml:space="preserve">Už vėlavimą atlikti Darbus per </w:t>
            </w:r>
            <w:r>
              <w:rPr>
                <w:rFonts w:ascii="Arial" w:hAnsi="Arial" w:cs="Arial"/>
                <w:sz w:val="20"/>
                <w:szCs w:val="20"/>
              </w:rPr>
              <w:t xml:space="preserve">Techninėje specifikacijoje </w:t>
            </w:r>
            <w:r w:rsidRPr="00191F89">
              <w:rPr>
                <w:rFonts w:ascii="Arial" w:hAnsi="Arial" w:cs="Arial"/>
                <w:sz w:val="20"/>
                <w:szCs w:val="20"/>
              </w:rPr>
              <w:t xml:space="preserve"> nustatytą terminą Rangovas, Užsakovui pareikalavus, moka Užsakovui 0,05 procentų nuo vėluojamų atlikti Darbų kainos dydžio delspinigius už kiekvieną uždelstą dieną, tačiau bet kokiu atveju ne mažiau kaip </w:t>
            </w:r>
            <w:r w:rsidR="0007381C">
              <w:rPr>
                <w:rFonts w:ascii="Arial" w:hAnsi="Arial" w:cs="Arial"/>
                <w:sz w:val="20"/>
                <w:szCs w:val="20"/>
              </w:rPr>
              <w:t xml:space="preserve">500,00 </w:t>
            </w:r>
            <w:r w:rsidRPr="00191F89">
              <w:rPr>
                <w:rFonts w:ascii="Arial" w:hAnsi="Arial" w:cs="Arial"/>
                <w:sz w:val="20"/>
                <w:szCs w:val="20"/>
              </w:rPr>
              <w:t>EUR (</w:t>
            </w:r>
            <w:r w:rsidR="0007381C">
              <w:rPr>
                <w:rFonts w:ascii="Arial" w:hAnsi="Arial" w:cs="Arial"/>
                <w:sz w:val="20"/>
                <w:szCs w:val="20"/>
              </w:rPr>
              <w:t>penki šimtai eurų 00 ct</w:t>
            </w:r>
            <w:r w:rsidRPr="00191F89">
              <w:rPr>
                <w:rFonts w:ascii="Arial" w:hAnsi="Arial" w:cs="Arial"/>
                <w:sz w:val="20"/>
                <w:szCs w:val="20"/>
              </w:rPr>
              <w:t xml:space="preserve">) už vieną vėlavimo laikotarpį. </w:t>
            </w:r>
          </w:p>
        </w:tc>
        <w:tc>
          <w:tcPr>
            <w:tcW w:w="4814" w:type="dxa"/>
          </w:tcPr>
          <w:p w14:paraId="0BA01679" w14:textId="51AAE5A7" w:rsidR="00216279" w:rsidRPr="00E5054B" w:rsidRDefault="00E5054B" w:rsidP="00747E30">
            <w:pPr>
              <w:pStyle w:val="ListParagraph"/>
              <w:numPr>
                <w:ilvl w:val="0"/>
                <w:numId w:val="36"/>
              </w:numPr>
              <w:tabs>
                <w:tab w:val="left" w:pos="326"/>
                <w:tab w:val="left" w:pos="567"/>
              </w:tabs>
              <w:ind w:left="0" w:firstLine="0"/>
              <w:jc w:val="both"/>
              <w:rPr>
                <w:rFonts w:ascii="Arial" w:hAnsi="Arial" w:cs="Arial"/>
                <w:sz w:val="20"/>
                <w:szCs w:val="20"/>
                <w:lang w:val="en-GB"/>
              </w:rPr>
            </w:pPr>
            <w:r w:rsidRPr="00E5054B">
              <w:rPr>
                <w:rFonts w:ascii="Arial" w:hAnsi="Arial" w:cs="Arial"/>
                <w:sz w:val="20"/>
                <w:szCs w:val="20"/>
                <w:lang w:val="en-GB"/>
              </w:rPr>
              <w:t xml:space="preserve">For delay in performing the Works within the time limit set in the Technical Specification, the Contractor, at the </w:t>
            </w:r>
            <w:r>
              <w:rPr>
                <w:rFonts w:ascii="Arial" w:hAnsi="Arial" w:cs="Arial"/>
                <w:sz w:val="20"/>
                <w:szCs w:val="20"/>
                <w:lang w:val="en-GB"/>
              </w:rPr>
              <w:t>Buyer</w:t>
            </w:r>
            <w:r w:rsidRPr="00E5054B">
              <w:rPr>
                <w:rFonts w:ascii="Arial" w:hAnsi="Arial" w:cs="Arial"/>
                <w:sz w:val="20"/>
                <w:szCs w:val="20"/>
                <w:lang w:val="en-GB"/>
              </w:rPr>
              <w:t xml:space="preserve">’s request, shall pay the </w:t>
            </w:r>
            <w:r>
              <w:rPr>
                <w:rFonts w:ascii="Arial" w:hAnsi="Arial" w:cs="Arial"/>
                <w:sz w:val="20"/>
                <w:szCs w:val="20"/>
                <w:lang w:val="en-GB"/>
              </w:rPr>
              <w:t>Buyer</w:t>
            </w:r>
            <w:r w:rsidRPr="00E5054B">
              <w:rPr>
                <w:rFonts w:ascii="Arial" w:hAnsi="Arial" w:cs="Arial"/>
                <w:sz w:val="20"/>
                <w:szCs w:val="20"/>
                <w:lang w:val="en-GB"/>
              </w:rPr>
              <w:t xml:space="preserve"> a penalty of 0.05 percent of the value of the delayed Works for each day of delay, but in any case not less than EUR 500.00 (five hundred euros 00 ct) for each period of delay.</w:t>
            </w:r>
          </w:p>
        </w:tc>
      </w:tr>
      <w:tr w:rsidR="00F54CF5" w:rsidRPr="00C731F8" w14:paraId="60526270" w14:textId="77777777" w:rsidTr="000E1291">
        <w:trPr>
          <w:trHeight w:val="70"/>
        </w:trPr>
        <w:tc>
          <w:tcPr>
            <w:tcW w:w="4814" w:type="dxa"/>
          </w:tcPr>
          <w:p w14:paraId="50F983F5" w14:textId="74AD667A" w:rsidR="00F54CF5" w:rsidRPr="00C90D16" w:rsidRDefault="00F54CF5" w:rsidP="00575555">
            <w:pPr>
              <w:pStyle w:val="ListParagraph"/>
              <w:numPr>
                <w:ilvl w:val="0"/>
                <w:numId w:val="36"/>
              </w:numPr>
              <w:tabs>
                <w:tab w:val="left" w:pos="567"/>
              </w:tabs>
              <w:spacing w:line="259" w:lineRule="auto"/>
              <w:ind w:left="0" w:firstLine="0"/>
              <w:jc w:val="both"/>
              <w:rPr>
                <w:rFonts w:ascii="Arial" w:hAnsi="Arial" w:cs="Arial"/>
                <w:sz w:val="20"/>
                <w:szCs w:val="20"/>
              </w:rPr>
            </w:pPr>
            <w:r w:rsidRPr="00F54CF5">
              <w:rPr>
                <w:rFonts w:ascii="Arial" w:hAnsi="Arial" w:cs="Arial"/>
                <w:sz w:val="20"/>
                <w:szCs w:val="20"/>
              </w:rPr>
              <w:t xml:space="preserve">Už nustatytų trūkumų nepašalinimą per </w:t>
            </w:r>
            <w:r>
              <w:rPr>
                <w:rFonts w:ascii="Arial" w:hAnsi="Arial" w:cs="Arial"/>
                <w:sz w:val="20"/>
                <w:szCs w:val="20"/>
              </w:rPr>
              <w:t xml:space="preserve">Techninėje specifikacijoje </w:t>
            </w:r>
            <w:r w:rsidRPr="00191F89">
              <w:rPr>
                <w:rFonts w:ascii="Arial" w:hAnsi="Arial" w:cs="Arial"/>
                <w:sz w:val="20"/>
                <w:szCs w:val="20"/>
              </w:rPr>
              <w:t xml:space="preserve"> nustatytą terminą</w:t>
            </w:r>
            <w:r w:rsidRPr="00F54CF5">
              <w:rPr>
                <w:rFonts w:ascii="Arial" w:hAnsi="Arial" w:cs="Arial"/>
                <w:sz w:val="20"/>
                <w:szCs w:val="20"/>
              </w:rPr>
              <w:t xml:space="preserve"> Rangovas, Užsakovui pareikalavus, moka Užsakovui 0,05 procentų nuo trūkumų turinčių Darbų kainos dydžio delspinigius už kiekvieną uždelstą </w:t>
            </w:r>
            <w:r w:rsidRPr="00C90D16">
              <w:rPr>
                <w:rFonts w:ascii="Arial" w:hAnsi="Arial" w:cs="Arial"/>
                <w:sz w:val="20"/>
                <w:szCs w:val="20"/>
              </w:rPr>
              <w:t>dieną, tačiau bet kokiu atveju ne mažiau kaip</w:t>
            </w:r>
            <w:r w:rsidR="00C90D16" w:rsidRPr="00C90D16">
              <w:rPr>
                <w:rFonts w:ascii="Arial" w:hAnsi="Arial" w:cs="Arial"/>
                <w:sz w:val="20"/>
                <w:szCs w:val="20"/>
              </w:rPr>
              <w:t xml:space="preserve"> 500,00 EUR (penki šimtai eurų 00 ct) </w:t>
            </w:r>
            <w:r w:rsidRPr="00C90D16">
              <w:rPr>
                <w:rFonts w:ascii="Arial" w:hAnsi="Arial" w:cs="Arial"/>
                <w:sz w:val="20"/>
                <w:szCs w:val="20"/>
              </w:rPr>
              <w:t xml:space="preserve">už vieną vėlavimo laikotarpį. </w:t>
            </w:r>
          </w:p>
        </w:tc>
        <w:tc>
          <w:tcPr>
            <w:tcW w:w="4814" w:type="dxa"/>
          </w:tcPr>
          <w:p w14:paraId="0F483628" w14:textId="4C707E01" w:rsidR="00F54CF5" w:rsidRPr="00747E30" w:rsidRDefault="00747E30" w:rsidP="00747E30">
            <w:pPr>
              <w:pStyle w:val="ListParagraph"/>
              <w:numPr>
                <w:ilvl w:val="0"/>
                <w:numId w:val="37"/>
              </w:numPr>
              <w:tabs>
                <w:tab w:val="left" w:pos="0"/>
                <w:tab w:val="left" w:pos="326"/>
              </w:tabs>
              <w:ind w:left="0" w:firstLine="0"/>
              <w:jc w:val="both"/>
              <w:rPr>
                <w:rFonts w:ascii="Arial" w:hAnsi="Arial" w:cs="Arial"/>
                <w:sz w:val="20"/>
                <w:szCs w:val="20"/>
                <w:lang w:val="en-GB"/>
              </w:rPr>
            </w:pPr>
            <w:r w:rsidRPr="00747E30">
              <w:rPr>
                <w:rFonts w:ascii="Arial" w:hAnsi="Arial" w:cs="Arial"/>
                <w:sz w:val="20"/>
                <w:szCs w:val="20"/>
                <w:lang w:val="en-GB"/>
              </w:rPr>
              <w:t xml:space="preserve">For failure to remedy identified defects within the time limit set in the Technical Specification, the Contractor, at the </w:t>
            </w:r>
            <w:r>
              <w:rPr>
                <w:rFonts w:ascii="Arial" w:hAnsi="Arial" w:cs="Arial"/>
                <w:sz w:val="20"/>
                <w:szCs w:val="20"/>
                <w:lang w:val="en-GB"/>
              </w:rPr>
              <w:t>Buyer</w:t>
            </w:r>
            <w:r w:rsidRPr="00747E30">
              <w:rPr>
                <w:rFonts w:ascii="Arial" w:hAnsi="Arial" w:cs="Arial"/>
                <w:sz w:val="20"/>
                <w:szCs w:val="20"/>
                <w:lang w:val="en-GB"/>
              </w:rPr>
              <w:t xml:space="preserve">’s request, shall pay the </w:t>
            </w:r>
            <w:r>
              <w:rPr>
                <w:rFonts w:ascii="Arial" w:hAnsi="Arial" w:cs="Arial"/>
                <w:sz w:val="20"/>
                <w:szCs w:val="20"/>
                <w:lang w:val="en-GB"/>
              </w:rPr>
              <w:t>Buyer</w:t>
            </w:r>
            <w:r w:rsidRPr="00747E30">
              <w:rPr>
                <w:rFonts w:ascii="Arial" w:hAnsi="Arial" w:cs="Arial"/>
                <w:sz w:val="20"/>
                <w:szCs w:val="20"/>
                <w:lang w:val="en-GB"/>
              </w:rPr>
              <w:t xml:space="preserve"> a penalty of 0.05 percent of the value of the Works containing defects for each day of delay, but in any case not less than EUR 500.00 (five hundred euros 00 ct) for each period of delay.”</w:t>
            </w:r>
          </w:p>
        </w:tc>
      </w:tr>
      <w:tr w:rsidR="00F54CF5" w:rsidRPr="00C731F8" w14:paraId="66DC0E66" w14:textId="77777777" w:rsidTr="00313AF3">
        <w:tc>
          <w:tcPr>
            <w:tcW w:w="4814" w:type="dxa"/>
          </w:tcPr>
          <w:p w14:paraId="3BE35B23" w14:textId="4391CC9F" w:rsidR="00F54CF5" w:rsidRPr="00C731F8" w:rsidRDefault="00F54CF5" w:rsidP="00575555">
            <w:pPr>
              <w:pStyle w:val="ListParagraph"/>
              <w:numPr>
                <w:ilvl w:val="0"/>
                <w:numId w:val="37"/>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F54CF5" w:rsidRPr="00F65645" w:rsidRDefault="00F54CF5" w:rsidP="00575555">
            <w:pPr>
              <w:pStyle w:val="ListParagraph"/>
              <w:numPr>
                <w:ilvl w:val="0"/>
                <w:numId w:val="9"/>
              </w:numPr>
              <w:tabs>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F54CF5" w:rsidRPr="00C731F8" w14:paraId="08DCBB2B" w14:textId="77777777" w:rsidTr="00313AF3">
        <w:tc>
          <w:tcPr>
            <w:tcW w:w="4814" w:type="dxa"/>
          </w:tcPr>
          <w:p w14:paraId="3BA950BA" w14:textId="601CAA3C" w:rsidR="00F54CF5" w:rsidRPr="00C731F8" w:rsidRDefault="00F54CF5" w:rsidP="00575555">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tokias pačias pasekmes ir atsakomybę pagal Sutartį, kaip jo paties veiksmai.</w:t>
            </w:r>
          </w:p>
        </w:tc>
        <w:tc>
          <w:tcPr>
            <w:tcW w:w="4814" w:type="dxa"/>
          </w:tcPr>
          <w:p w14:paraId="698AB208" w14:textId="5245A9D8" w:rsidR="00F54CF5" w:rsidRPr="00F65645"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F65645">
              <w:rPr>
                <w:rFonts w:ascii="Arial" w:hAnsi="Arial" w:cs="Arial"/>
                <w:sz w:val="20"/>
                <w:szCs w:val="20"/>
                <w:lang w:val="en-GB"/>
              </w:rPr>
              <w:t xml:space="preserve">Any natural or legal persons that the Service Provider </w:t>
            </w:r>
            <w:r>
              <w:rPr>
                <w:rFonts w:ascii="Arial" w:hAnsi="Arial" w:cs="Arial"/>
                <w:sz w:val="20"/>
                <w:szCs w:val="20"/>
                <w:lang w:val="en-GB"/>
              </w:rPr>
              <w:t>engages</w:t>
            </w:r>
            <w:r w:rsidRPr="00F65645">
              <w:rPr>
                <w:rFonts w:ascii="Arial" w:hAnsi="Arial" w:cs="Arial"/>
                <w:sz w:val="20"/>
                <w:szCs w:val="20"/>
                <w:lang w:val="en-GB"/>
              </w:rPr>
              <w:t xml:space="preserve"> in order to meet the requirements set out in the Procurement Documents </w:t>
            </w:r>
            <w:r>
              <w:rPr>
                <w:rFonts w:ascii="Arial" w:hAnsi="Arial" w:cs="Arial"/>
                <w:sz w:val="20"/>
                <w:szCs w:val="20"/>
                <w:lang w:val="en-GB"/>
              </w:rPr>
              <w:t>and/or</w:t>
            </w:r>
            <w:r w:rsidRPr="00F65645">
              <w:rPr>
                <w:rFonts w:ascii="Arial" w:hAnsi="Arial" w:cs="Arial"/>
                <w:sz w:val="20"/>
                <w:szCs w:val="20"/>
                <w:lang w:val="en-GB"/>
              </w:rPr>
              <w:t xml:space="preserve"> </w:t>
            </w:r>
            <w:r>
              <w:rPr>
                <w:rFonts w:ascii="Arial" w:hAnsi="Arial" w:cs="Arial"/>
                <w:sz w:val="20"/>
                <w:szCs w:val="20"/>
                <w:lang w:val="en-GB"/>
              </w:rPr>
              <w:t>engages</w:t>
            </w:r>
            <w:r w:rsidRPr="00F65645">
              <w:rPr>
                <w:rFonts w:ascii="Arial" w:hAnsi="Arial" w:cs="Arial"/>
                <w:sz w:val="20"/>
                <w:szCs w:val="20"/>
                <w:lang w:val="en-GB"/>
              </w:rPr>
              <w:t xml:space="preserve"> for the performance of the Contract, regardless of </w:t>
            </w:r>
            <w:r>
              <w:rPr>
                <w:rFonts w:ascii="Arial" w:hAnsi="Arial" w:cs="Arial"/>
                <w:sz w:val="20"/>
                <w:szCs w:val="20"/>
                <w:lang w:val="en-GB"/>
              </w:rPr>
              <w:t>the</w:t>
            </w:r>
            <w:r w:rsidRPr="00F65645">
              <w:rPr>
                <w:rFonts w:ascii="Arial" w:hAnsi="Arial" w:cs="Arial"/>
                <w:sz w:val="20"/>
                <w:szCs w:val="20"/>
                <w:lang w:val="en-GB"/>
              </w:rPr>
              <w:t xml:space="preserve"> legal relations </w:t>
            </w:r>
            <w:r>
              <w:rPr>
                <w:rFonts w:ascii="Arial" w:hAnsi="Arial" w:cs="Arial"/>
                <w:sz w:val="20"/>
                <w:szCs w:val="20"/>
                <w:lang w:val="en-GB"/>
              </w:rPr>
              <w:t xml:space="preserve">between </w:t>
            </w:r>
            <w:r w:rsidRPr="00F65645">
              <w:rPr>
                <w:rFonts w:ascii="Arial" w:hAnsi="Arial" w:cs="Arial"/>
                <w:sz w:val="20"/>
                <w:szCs w:val="20"/>
                <w:lang w:val="en-GB"/>
              </w:rPr>
              <w:t xml:space="preserve">these persons </w:t>
            </w:r>
            <w:r>
              <w:rPr>
                <w:rFonts w:ascii="Arial" w:hAnsi="Arial" w:cs="Arial"/>
                <w:sz w:val="20"/>
                <w:szCs w:val="20"/>
                <w:lang w:val="en-GB"/>
              </w:rPr>
              <w:t>and</w:t>
            </w:r>
            <w:r w:rsidRPr="00F65645">
              <w:rPr>
                <w:rFonts w:ascii="Arial" w:hAnsi="Arial" w:cs="Arial"/>
                <w:sz w:val="20"/>
                <w:szCs w:val="20"/>
                <w:lang w:val="en-GB"/>
              </w:rPr>
              <w:t xml:space="preserve"> the Service Provider, </w:t>
            </w:r>
            <w:r>
              <w:rPr>
                <w:rFonts w:ascii="Arial" w:hAnsi="Arial" w:cs="Arial"/>
                <w:sz w:val="20"/>
                <w:szCs w:val="20"/>
                <w:lang w:val="en-GB"/>
              </w:rPr>
              <w:t>shall be</w:t>
            </w:r>
            <w:r w:rsidRPr="00F65645">
              <w:rPr>
                <w:rFonts w:ascii="Arial" w:hAnsi="Arial" w:cs="Arial"/>
                <w:sz w:val="20"/>
                <w:szCs w:val="20"/>
                <w:lang w:val="en-GB"/>
              </w:rPr>
              <w:t xml:space="preserve"> considered </w:t>
            </w:r>
            <w:r>
              <w:rPr>
                <w:rFonts w:ascii="Arial" w:hAnsi="Arial" w:cs="Arial"/>
                <w:sz w:val="20"/>
                <w:szCs w:val="20"/>
                <w:lang w:val="en-GB"/>
              </w:rPr>
              <w:t>as</w:t>
            </w:r>
            <w:r w:rsidRPr="00F65645">
              <w:rPr>
                <w:rFonts w:ascii="Arial" w:hAnsi="Arial" w:cs="Arial"/>
                <w:sz w:val="20"/>
                <w:szCs w:val="20"/>
                <w:lang w:val="en-GB"/>
              </w:rPr>
              <w:t xml:space="preserve"> persons acting on behalf of the Service Provider. The actions of these persons </w:t>
            </w:r>
            <w:r>
              <w:rPr>
                <w:rFonts w:ascii="Arial" w:hAnsi="Arial" w:cs="Arial"/>
                <w:sz w:val="20"/>
                <w:szCs w:val="20"/>
                <w:lang w:val="en-GB"/>
              </w:rPr>
              <w:t>during</w:t>
            </w:r>
            <w:r w:rsidRPr="00F65645">
              <w:rPr>
                <w:rFonts w:ascii="Arial" w:hAnsi="Arial" w:cs="Arial"/>
                <w:sz w:val="20"/>
                <w:szCs w:val="20"/>
                <w:lang w:val="en-GB"/>
              </w:rPr>
              <w:t xml:space="preserve"> the performance of the Contract entail the same consequences and liability for the Service Provider under the Contract as </w:t>
            </w:r>
            <w:r>
              <w:rPr>
                <w:rFonts w:ascii="Arial" w:hAnsi="Arial" w:cs="Arial"/>
                <w:sz w:val="20"/>
                <w:szCs w:val="20"/>
                <w:lang w:val="en-GB"/>
              </w:rPr>
              <w:t>its</w:t>
            </w:r>
            <w:r w:rsidRPr="00F65645">
              <w:rPr>
                <w:rFonts w:ascii="Arial" w:hAnsi="Arial" w:cs="Arial"/>
                <w:sz w:val="20"/>
                <w:szCs w:val="20"/>
                <w:lang w:val="en-GB"/>
              </w:rPr>
              <w:t xml:space="preserve"> own actions.</w:t>
            </w:r>
          </w:p>
        </w:tc>
      </w:tr>
      <w:tr w:rsidR="00F54CF5" w:rsidRPr="00C731F8" w14:paraId="268D2B1F" w14:textId="77777777" w:rsidTr="00313AF3">
        <w:tc>
          <w:tcPr>
            <w:tcW w:w="4814" w:type="dxa"/>
          </w:tcPr>
          <w:p w14:paraId="51608982" w14:textId="018181B6"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sidRPr="003B6F03">
              <w:rPr>
                <w:rFonts w:ascii="Arial" w:hAnsi="Arial" w:cs="Arial"/>
                <w:sz w:val="20"/>
                <w:szCs w:val="20"/>
              </w:rPr>
              <w:t>Atsiskaitymo terminas pagal pateiktą sąskaitą-faktūrą per 30 (trisdešimt) kalendorinių dienų nuo sąskaitos gavimo dienos.</w:t>
            </w:r>
          </w:p>
        </w:tc>
        <w:tc>
          <w:tcPr>
            <w:tcW w:w="4814" w:type="dxa"/>
          </w:tcPr>
          <w:p w14:paraId="7F882F57" w14:textId="6059D6AB" w:rsidR="00F54CF5" w:rsidRPr="003B6F03" w:rsidRDefault="00F54CF5" w:rsidP="00575555">
            <w:pPr>
              <w:pStyle w:val="ListParagraph"/>
              <w:numPr>
                <w:ilvl w:val="0"/>
                <w:numId w:val="11"/>
              </w:numPr>
              <w:tabs>
                <w:tab w:val="left" w:pos="0"/>
                <w:tab w:val="left" w:pos="31"/>
                <w:tab w:val="left" w:pos="253"/>
                <w:tab w:val="left" w:pos="391"/>
              </w:tabs>
              <w:ind w:left="0" w:firstLine="0"/>
              <w:jc w:val="both"/>
              <w:rPr>
                <w:rFonts w:ascii="Arial" w:hAnsi="Arial" w:cs="Arial"/>
                <w:sz w:val="20"/>
                <w:szCs w:val="20"/>
                <w:lang w:val="en-GB"/>
              </w:rPr>
            </w:pPr>
            <w:r w:rsidRPr="003B6F03">
              <w:rPr>
                <w:rFonts w:ascii="Arial" w:eastAsia="Arial" w:hAnsi="Arial" w:cs="Arial"/>
                <w:sz w:val="20"/>
                <w:szCs w:val="20"/>
                <w:lang w:val="en-GB" w:bidi="en-US"/>
              </w:rPr>
              <w:t>Settlement period shall be according to the provided invoice within 30 (thirty) calendar days from the reception of the bill.</w:t>
            </w:r>
          </w:p>
        </w:tc>
      </w:tr>
      <w:tr w:rsidR="00F54CF5" w:rsidRPr="00C731F8" w14:paraId="4A53672A" w14:textId="77777777" w:rsidTr="00313AF3">
        <w:tc>
          <w:tcPr>
            <w:tcW w:w="4814" w:type="dxa"/>
          </w:tcPr>
          <w:p w14:paraId="6D8A7DAF" w14:textId="6159C237" w:rsidR="00F54CF5" w:rsidRPr="003B6F03" w:rsidRDefault="00F54CF5" w:rsidP="00F54CF5">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lastRenderedPageBreak/>
              <w:t xml:space="preserve"> </w:t>
            </w:r>
            <w:r w:rsidRPr="003B6F03">
              <w:rPr>
                <w:rFonts w:ascii="Arial" w:hAnsi="Arial" w:cs="Arial"/>
                <w:sz w:val="20"/>
                <w:szCs w:val="20"/>
              </w:rPr>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w:t>
            </w:r>
            <w:r w:rsidRPr="003B6F03">
              <w:rPr>
                <w:rFonts w:ascii="Arial" w:hAnsi="Arial" w:cs="Arial"/>
                <w:i/>
                <w:iCs/>
                <w:sz w:val="20"/>
                <w:szCs w:val="20"/>
              </w:rPr>
              <w:t>Europos elektroninių sąskaitų faktūrų standarto neatitinkančios elektroninės sąskaitos faktūros gali būti teikiamos tik naudojantis informacinės sistemos</w:t>
            </w:r>
            <w:r w:rsidRPr="003B6F03">
              <w:rPr>
                <w:rFonts w:ascii="Arial" w:hAnsi="Arial" w:cs="Arial"/>
                <w:sz w:val="20"/>
                <w:szCs w:val="20"/>
              </w:rPr>
              <w:t xml:space="preserve"> </w:t>
            </w:r>
            <w:r w:rsidRPr="003B6F03">
              <w:rPr>
                <w:rFonts w:ascii="Arial" w:hAnsi="Arial" w:cs="Arial"/>
                <w:b/>
                <w:bCs/>
                <w:sz w:val="20"/>
                <w:szCs w:val="20"/>
              </w:rPr>
              <w:t>„</w:t>
            </w:r>
            <w:r>
              <w:rPr>
                <w:rFonts w:ascii="Arial" w:hAnsi="Arial" w:cs="Arial"/>
                <w:b/>
                <w:bCs/>
                <w:sz w:val="20"/>
                <w:szCs w:val="20"/>
              </w:rPr>
              <w:t>SABIS</w:t>
            </w:r>
            <w:r w:rsidRPr="003B6F03">
              <w:rPr>
                <w:rFonts w:ascii="Arial" w:hAnsi="Arial" w:cs="Arial"/>
                <w:b/>
                <w:bCs/>
                <w:sz w:val="20"/>
                <w:szCs w:val="20"/>
              </w:rPr>
              <w:t>“ priemonėmis.</w:t>
            </w:r>
          </w:p>
        </w:tc>
        <w:tc>
          <w:tcPr>
            <w:tcW w:w="4814" w:type="dxa"/>
          </w:tcPr>
          <w:p w14:paraId="75048AF2" w14:textId="3562753A"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a procurement contract, invoices shall be provided only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(hereinafter – European standard on electronic invoicing), shall be provided by the supplier’s means of choice. </w:t>
            </w:r>
            <w:r w:rsidRPr="003B6F03">
              <w:rPr>
                <w:rFonts w:ascii="Arial" w:eastAsia="Arial" w:hAnsi="Arial" w:cs="Arial"/>
                <w:i/>
                <w:sz w:val="20"/>
                <w:szCs w:val="20"/>
                <w:lang w:val="en-GB" w:bidi="en-US"/>
              </w:rPr>
              <w:t xml:space="preserve">Electronic invoices failing to comply with European standard on electronic invoicing can be provided only by using the tools of the information system </w:t>
            </w:r>
            <w:r w:rsidRPr="003B6F03">
              <w:rPr>
                <w:rFonts w:ascii="Arial" w:eastAsia="Arial" w:hAnsi="Arial" w:cs="Arial"/>
                <w:b/>
                <w:i/>
                <w:sz w:val="20"/>
                <w:szCs w:val="20"/>
                <w:lang w:val="en-GB" w:bidi="en-US"/>
              </w:rPr>
              <w:t>“</w:t>
            </w:r>
            <w:r>
              <w:rPr>
                <w:rFonts w:ascii="Arial" w:eastAsia="Arial" w:hAnsi="Arial" w:cs="Arial"/>
                <w:b/>
                <w:i/>
                <w:sz w:val="20"/>
                <w:szCs w:val="20"/>
                <w:lang w:val="en-GB" w:bidi="en-US"/>
              </w:rPr>
              <w:t>SABIS</w:t>
            </w:r>
            <w:r w:rsidRPr="003B6F03">
              <w:rPr>
                <w:rFonts w:ascii="Arial" w:eastAsia="Arial" w:hAnsi="Arial" w:cs="Arial"/>
                <w:b/>
                <w:i/>
                <w:sz w:val="20"/>
                <w:szCs w:val="20"/>
                <w:lang w:val="en-GB" w:bidi="en-US"/>
              </w:rPr>
              <w:t>”.</w:t>
            </w:r>
          </w:p>
        </w:tc>
      </w:tr>
      <w:tr w:rsidR="00F54CF5" w:rsidRPr="00C731F8" w14:paraId="027980BA" w14:textId="77777777" w:rsidTr="00313AF3">
        <w:tc>
          <w:tcPr>
            <w:tcW w:w="4814" w:type="dxa"/>
          </w:tcPr>
          <w:p w14:paraId="5B5B4CAA" w14:textId="0D9EFF7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tc>
        <w:tc>
          <w:tcPr>
            <w:tcW w:w="4814" w:type="dxa"/>
          </w:tcPr>
          <w:p w14:paraId="58990C4B" w14:textId="27BBDD37" w:rsidR="00F54CF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t>Contract amendments of technical nature (for example, mistakes of the parties, names, account numbers, contact details, other details, etc.) shall not be considered as amendments of the contract conditions. The party shall inform the other party in writing in advance about amendments of technical nature, a separate confirmation of the other party shall not be provided. For the avoidance of doubt, the parties shall agree that, after the parties complete the conditions provided for in this paragraph, a separate agreement regarding contract amendment shall not be concluded, and the notice one party provided to another party shall be added to the contract and considered an integral part of the contract.</w:t>
            </w:r>
          </w:p>
        </w:tc>
      </w:tr>
      <w:tr w:rsidR="00F54CF5" w:rsidRPr="00C731F8" w14:paraId="4742FFAB" w14:textId="77777777" w:rsidTr="003B6F03">
        <w:tc>
          <w:tcPr>
            <w:tcW w:w="4814" w:type="dxa"/>
            <w:shd w:val="clear" w:color="auto" w:fill="auto"/>
          </w:tcPr>
          <w:p w14:paraId="6041343F" w14:textId="67163171"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w:t>
            </w:r>
          </w:p>
        </w:tc>
        <w:tc>
          <w:tcPr>
            <w:tcW w:w="4814" w:type="dxa"/>
            <w:shd w:val="clear" w:color="auto" w:fill="auto"/>
          </w:tcPr>
          <w:p w14:paraId="407E45A7" w14:textId="597397FD" w:rsidR="00F54CF5" w:rsidRPr="003B6F03"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contract conditions (non-technical in nature) can be amended or supplemented only by mutual agreement of the parties, when the amendment or supplementation is provided for in the contract and/or is permissible pursuant to the legal acts regulating public procurement. Contract amendments and supplementations of such nature shall be concluded in writing and properly signed by both parties. </w:t>
            </w:r>
          </w:p>
        </w:tc>
      </w:tr>
      <w:tr w:rsidR="00F54CF5" w:rsidRPr="00C731F8" w14:paraId="0E303B2C" w14:textId="77777777" w:rsidTr="003B6F03">
        <w:tc>
          <w:tcPr>
            <w:tcW w:w="4814" w:type="dxa"/>
            <w:shd w:val="clear" w:color="auto" w:fill="auto"/>
          </w:tcPr>
          <w:p w14:paraId="253BF3F2" w14:textId="28ADDA95"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r w:rsidRPr="00B67940">
              <w:rPr>
                <w:rFonts w:ascii="Arial" w:hAnsi="Arial" w:cs="Arial"/>
                <w:sz w:val="20"/>
                <w:szCs w:val="20"/>
                <w:lang w:val="en-GB"/>
              </w:rPr>
              <w:t>Užsakovas</w:t>
            </w:r>
            <w:r w:rsidR="00F54CF5" w:rsidRPr="00B67940">
              <w:rPr>
                <w:rFonts w:ascii="Arial" w:hAnsi="Arial" w:cs="Arial"/>
                <w:sz w:val="20"/>
                <w:szCs w:val="20"/>
                <w:lang w:val="en-GB"/>
              </w:rPr>
              <w:t xml:space="preserve"> turi teisę nutraukti Sutartį, raštu įspėjęs </w:t>
            </w:r>
            <w:r w:rsidRPr="00B67940">
              <w:rPr>
                <w:rFonts w:ascii="Arial" w:hAnsi="Arial" w:cs="Arial"/>
                <w:sz w:val="20"/>
                <w:szCs w:val="20"/>
                <w:lang w:val="en-GB"/>
              </w:rPr>
              <w:t>Rangovą</w:t>
            </w:r>
            <w:r w:rsidR="00F54CF5" w:rsidRPr="00B67940">
              <w:rPr>
                <w:rFonts w:ascii="Arial" w:hAnsi="Arial" w:cs="Arial"/>
                <w:sz w:val="20"/>
                <w:szCs w:val="20"/>
                <w:lang w:val="en-GB"/>
              </w:rPr>
              <w:t xml:space="preserve"> teikėją prieš 60 (šešiasdešimt) kalendorinių dienų iki nutraukimo momento.</w:t>
            </w:r>
          </w:p>
        </w:tc>
        <w:tc>
          <w:tcPr>
            <w:tcW w:w="4814" w:type="dxa"/>
            <w:shd w:val="clear" w:color="auto" w:fill="auto"/>
          </w:tcPr>
          <w:p w14:paraId="080A4CC8" w14:textId="5BBF0250"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B67940">
              <w:rPr>
                <w:rFonts w:ascii="Arial" w:hAnsi="Arial" w:cs="Arial"/>
                <w:sz w:val="20"/>
                <w:szCs w:val="20"/>
                <w:lang w:val="en-GB"/>
              </w:rPr>
              <w:t xml:space="preserve">The Buyer shall have the right to terminate the Contract by giving written notice to the </w:t>
            </w:r>
            <w:r w:rsidR="00E938C1" w:rsidRPr="00B67940">
              <w:rPr>
                <w:rFonts w:ascii="Arial" w:hAnsi="Arial" w:cs="Arial"/>
                <w:sz w:val="20"/>
                <w:szCs w:val="20"/>
                <w:lang w:val="en-GB"/>
              </w:rPr>
              <w:t>Contractor</w:t>
            </w:r>
            <w:r w:rsidRPr="00B67940">
              <w:rPr>
                <w:rFonts w:ascii="Arial" w:hAnsi="Arial" w:cs="Arial"/>
                <w:sz w:val="20"/>
                <w:szCs w:val="20"/>
                <w:lang w:val="en-GB"/>
              </w:rPr>
              <w:t xml:space="preserve"> 60 (sixty) days before the moment of termination.</w:t>
            </w:r>
          </w:p>
        </w:tc>
      </w:tr>
      <w:tr w:rsidR="00F54CF5" w:rsidRPr="00C731F8" w14:paraId="17AE12ED" w14:textId="77777777" w:rsidTr="003B6F03">
        <w:tc>
          <w:tcPr>
            <w:tcW w:w="4814" w:type="dxa"/>
            <w:shd w:val="clear" w:color="auto" w:fill="auto"/>
          </w:tcPr>
          <w:p w14:paraId="4F881DBA" w14:textId="29784E13" w:rsidR="00F54CF5" w:rsidRPr="00B67940" w:rsidRDefault="000B1DFF" w:rsidP="00F54CF5">
            <w:pPr>
              <w:pStyle w:val="ListParagraph"/>
              <w:numPr>
                <w:ilvl w:val="0"/>
                <w:numId w:val="10"/>
              </w:numPr>
              <w:tabs>
                <w:tab w:val="left" w:pos="458"/>
              </w:tabs>
              <w:ind w:left="0" w:firstLine="0"/>
              <w:jc w:val="both"/>
              <w:rPr>
                <w:rFonts w:ascii="Arial" w:hAnsi="Arial" w:cs="Arial"/>
                <w:sz w:val="20"/>
                <w:szCs w:val="20"/>
                <w:lang w:val="en-GB"/>
              </w:rPr>
            </w:pPr>
            <w:r w:rsidRPr="00B67940">
              <w:rPr>
                <w:rFonts w:ascii="Arial" w:hAnsi="Arial" w:cs="Arial"/>
                <w:sz w:val="20"/>
                <w:szCs w:val="20"/>
                <w:lang w:val="en-GB"/>
              </w:rPr>
              <w:t>Rangovas</w:t>
            </w:r>
            <w:r w:rsidR="00F54CF5" w:rsidRPr="00B67940">
              <w:rPr>
                <w:rFonts w:ascii="Arial" w:hAnsi="Arial" w:cs="Arial"/>
                <w:sz w:val="20"/>
                <w:szCs w:val="20"/>
                <w:lang w:val="en-GB"/>
              </w:rPr>
              <w:t xml:space="preserve"> turi teisę nutraukti Sutartį, įspėjęs </w:t>
            </w:r>
            <w:r w:rsidR="001213B1" w:rsidRPr="00B67940">
              <w:rPr>
                <w:rFonts w:ascii="Arial" w:hAnsi="Arial" w:cs="Arial"/>
                <w:sz w:val="20"/>
                <w:szCs w:val="20"/>
                <w:lang w:val="en-GB"/>
              </w:rPr>
              <w:t>U</w:t>
            </w:r>
            <w:r w:rsidRPr="00B67940">
              <w:rPr>
                <w:rFonts w:ascii="Arial" w:hAnsi="Arial" w:cs="Arial"/>
                <w:sz w:val="20"/>
                <w:szCs w:val="20"/>
                <w:lang w:val="en-GB"/>
              </w:rPr>
              <w:t>žsakovą</w:t>
            </w:r>
            <w:r w:rsidR="00F54CF5" w:rsidRPr="00B67940">
              <w:rPr>
                <w:rFonts w:ascii="Arial" w:hAnsi="Arial" w:cs="Arial"/>
                <w:sz w:val="20"/>
                <w:szCs w:val="20"/>
                <w:lang w:val="en-GB"/>
              </w:rPr>
              <w:t xml:space="preserve"> prieš 6 (šešis) mėnesius iki nutraukimo momento.</w:t>
            </w:r>
          </w:p>
        </w:tc>
        <w:tc>
          <w:tcPr>
            <w:tcW w:w="4814" w:type="dxa"/>
            <w:shd w:val="clear" w:color="auto" w:fill="auto"/>
          </w:tcPr>
          <w:p w14:paraId="33E9494E" w14:textId="717AEBE1"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E938C1" w:rsidRPr="00B67940">
              <w:rPr>
                <w:rFonts w:ascii="Arial" w:hAnsi="Arial" w:cs="Arial"/>
                <w:sz w:val="20"/>
                <w:szCs w:val="20"/>
                <w:lang w:val="en-GB"/>
              </w:rPr>
              <w:t xml:space="preserve">Contraacto </w:t>
            </w:r>
            <w:r w:rsidRPr="00B67940">
              <w:rPr>
                <w:rFonts w:ascii="Arial" w:hAnsi="Arial" w:cs="Arial"/>
                <w:sz w:val="20"/>
                <w:szCs w:val="20"/>
                <w:lang w:val="en-GB"/>
              </w:rPr>
              <w:t>shall have the right to terminate the Contract by giving a notice to the Buyer 6 (six) months before to the moment of termination.</w:t>
            </w:r>
          </w:p>
        </w:tc>
      </w:tr>
      <w:tr w:rsidR="00F54CF5" w:rsidRPr="00C731F8" w14:paraId="3602FC20" w14:textId="77777777" w:rsidTr="00313AF3">
        <w:tc>
          <w:tcPr>
            <w:tcW w:w="4814" w:type="dxa"/>
          </w:tcPr>
          <w:p w14:paraId="267351B8" w14:textId="5FD07901" w:rsidR="00F54CF5" w:rsidRPr="00C731F8" w:rsidRDefault="001213B1"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Užsakovas</w:t>
            </w:r>
            <w:r w:rsidR="00F54CF5" w:rsidRPr="00C731F8">
              <w:rPr>
                <w:rFonts w:ascii="Arial" w:hAnsi="Arial" w:cs="Arial"/>
                <w:sz w:val="20"/>
                <w:szCs w:val="20"/>
              </w:rPr>
              <w:t xml:space="preserve"> turi teisę vienašališkai, nesikreipdamas į teismą, prieš 10 (dešimt) kalendorinių dienų raštu apie tai įspėjęs </w:t>
            </w:r>
            <w:r>
              <w:rPr>
                <w:rFonts w:ascii="Arial" w:hAnsi="Arial" w:cs="Arial"/>
                <w:sz w:val="20"/>
                <w:szCs w:val="20"/>
              </w:rPr>
              <w:t>Rangovą</w:t>
            </w:r>
            <w:r w:rsidR="00F54CF5" w:rsidRPr="00C731F8">
              <w:rPr>
                <w:rFonts w:ascii="Arial" w:hAnsi="Arial" w:cs="Arial"/>
                <w:sz w:val="20"/>
                <w:szCs w:val="20"/>
              </w:rPr>
              <w:t xml:space="preserve">, nutraukti Sutartį, jeigu </w:t>
            </w:r>
            <w:r>
              <w:rPr>
                <w:rFonts w:ascii="Arial" w:hAnsi="Arial" w:cs="Arial"/>
                <w:sz w:val="20"/>
                <w:szCs w:val="20"/>
              </w:rPr>
              <w:t>Rangovas</w:t>
            </w:r>
            <w:r w:rsidR="00F54CF5" w:rsidRPr="00C731F8">
              <w:rPr>
                <w:rFonts w:ascii="Arial" w:hAnsi="Arial" w:cs="Arial"/>
                <w:sz w:val="20"/>
                <w:szCs w:val="20"/>
              </w:rPr>
              <w:t xml:space="preserve"> iš esmės pažeidė Sutartį ir per įspėjimo laikotarpį, nepanaikino trūkumų bei neįsipareigojo savanoriškai atlyginti </w:t>
            </w:r>
            <w:r>
              <w:rPr>
                <w:rFonts w:ascii="Arial" w:hAnsi="Arial" w:cs="Arial"/>
                <w:sz w:val="20"/>
                <w:szCs w:val="20"/>
              </w:rPr>
              <w:t>Užsakovo</w:t>
            </w:r>
            <w:r w:rsidR="00F54CF5" w:rsidRPr="00C731F8">
              <w:rPr>
                <w:rFonts w:ascii="Arial" w:hAnsi="Arial" w:cs="Arial"/>
                <w:sz w:val="20"/>
                <w:szCs w:val="20"/>
              </w:rPr>
              <w:t xml:space="preserve"> patirtų nuostolių, įskaitant netesybas.</w:t>
            </w:r>
          </w:p>
        </w:tc>
        <w:tc>
          <w:tcPr>
            <w:tcW w:w="4814" w:type="dxa"/>
          </w:tcPr>
          <w:p w14:paraId="3112B6FE" w14:textId="729BF0BF"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w:t>
            </w:r>
            <w:r w:rsidR="001213B1">
              <w:rPr>
                <w:rFonts w:ascii="Arial" w:hAnsi="Arial" w:cs="Arial"/>
                <w:sz w:val="20"/>
                <w:szCs w:val="20"/>
              </w:rPr>
              <w:t>Contractor</w:t>
            </w:r>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w:t>
            </w:r>
            <w:r w:rsidR="001213B1">
              <w:rPr>
                <w:rFonts w:ascii="Arial" w:hAnsi="Arial" w:cs="Arial"/>
                <w:sz w:val="20"/>
                <w:szCs w:val="20"/>
              </w:rPr>
              <w:t>Contractor</w:t>
            </w:r>
            <w:r w:rsidR="001213B1" w:rsidRPr="00F65645">
              <w:rPr>
                <w:rFonts w:ascii="Arial" w:hAnsi="Arial" w:cs="Arial"/>
                <w:sz w:val="20"/>
                <w:szCs w:val="20"/>
                <w:lang w:val="en-GB"/>
              </w:rPr>
              <w:t xml:space="preserve"> </w:t>
            </w:r>
            <w:r w:rsidRPr="00F65645">
              <w:rPr>
                <w:rFonts w:ascii="Arial" w:hAnsi="Arial" w:cs="Arial"/>
                <w:sz w:val="20"/>
                <w:szCs w:val="20"/>
                <w:lang w:val="en-GB"/>
              </w:rPr>
              <w:t xml:space="preserve">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F54CF5" w:rsidRPr="00C731F8" w14:paraId="38EBF2D3" w14:textId="77777777" w:rsidTr="00313AF3">
        <w:tc>
          <w:tcPr>
            <w:tcW w:w="4814" w:type="dxa"/>
          </w:tcPr>
          <w:p w14:paraId="3EC7EBB9" w14:textId="745DEF3D"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tc>
        <w:tc>
          <w:tcPr>
            <w:tcW w:w="4814" w:type="dxa"/>
          </w:tcPr>
          <w:p w14:paraId="16AAFE56" w14:textId="162217C6"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w:t>
            </w:r>
            <w:r w:rsidRPr="00F65645">
              <w:rPr>
                <w:rFonts w:ascii="Arial" w:hAnsi="Arial" w:cs="Arial"/>
                <w:sz w:val="20"/>
                <w:szCs w:val="20"/>
                <w:lang w:val="en-GB"/>
              </w:rPr>
              <w:lastRenderedPageBreak/>
              <w:t>procedure established by the laws of the Republic of Lithuania in the courts of the Republic of Lithuania.</w:t>
            </w:r>
          </w:p>
        </w:tc>
      </w:tr>
      <w:tr w:rsidR="00F54CF5" w:rsidRPr="00C731F8" w14:paraId="117C0420" w14:textId="77777777" w:rsidTr="00313AF3">
        <w:tc>
          <w:tcPr>
            <w:tcW w:w="4814" w:type="dxa"/>
          </w:tcPr>
          <w:p w14:paraId="7B5E0109" w14:textId="3AE76E47"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dokumentuose, visais kitais atvejais Klientas turi patvirtinti raštu, kad tam tikra pateikta informacija nėra konfidenciali.</w:t>
            </w:r>
          </w:p>
        </w:tc>
        <w:tc>
          <w:tcPr>
            <w:tcW w:w="4814" w:type="dxa"/>
          </w:tcPr>
          <w:p w14:paraId="605AABC1" w14:textId="0CF0C3BF"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implementation of the Contract shall be considered as confidential, except for publicly available information and the Procurement Documents; in all other cases the Buyer shall confirm in writing that certain provided information is not confidential.</w:t>
            </w:r>
          </w:p>
        </w:tc>
      </w:tr>
      <w:tr w:rsidR="00F54CF5" w:rsidRPr="00C731F8" w14:paraId="1BAD099A" w14:textId="77777777" w:rsidTr="00313AF3">
        <w:tc>
          <w:tcPr>
            <w:tcW w:w="4814" w:type="dxa"/>
          </w:tcPr>
          <w:p w14:paraId="44B28071" w14:textId="7336B6AC" w:rsidR="00F54CF5" w:rsidRPr="00C731F8" w:rsidRDefault="00F54CF5" w:rsidP="00F54CF5">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Šalys susitaria, kad jeigu kuri nors sutarties ir/ar jos priedų sąlyga prieštarauja viešuosius pirkimus reglamentuojančių teisės aktų nuostatoms ir/ar Kliento atlikto viešojo pirkimo sąlygoms, pirmenybė teikiama ir šalių santykiams yra taikomos viešuosius pirkimus reglamentuojančių teisės aktų nuostatos ir/ar Kliento atlikto viešojo pirkimo sąlygos. </w:t>
            </w:r>
          </w:p>
        </w:tc>
        <w:tc>
          <w:tcPr>
            <w:tcW w:w="4814" w:type="dxa"/>
          </w:tcPr>
          <w:p w14:paraId="0EF6587A" w14:textId="566BB18E" w:rsidR="00F54CF5" w:rsidRPr="00F65645"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F54CF5" w:rsidRPr="00C731F8" w14:paraId="3EBC849F" w14:textId="77777777" w:rsidTr="00D54003">
        <w:tc>
          <w:tcPr>
            <w:tcW w:w="4814" w:type="dxa"/>
          </w:tcPr>
          <w:p w14:paraId="273C7C75" w14:textId="789472B0" w:rsidR="00F54CF5" w:rsidRPr="003B6F03" w:rsidRDefault="008D5304"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turi susipažinti ir santykiuose su </w:t>
            </w:r>
            <w:r>
              <w:rPr>
                <w:rFonts w:ascii="Arial" w:hAnsi="Arial" w:cs="Arial"/>
                <w:sz w:val="20"/>
                <w:szCs w:val="20"/>
              </w:rPr>
              <w:t>Užsakovu</w:t>
            </w:r>
            <w:r w:rsidR="00F54CF5" w:rsidRPr="003B6F03">
              <w:rPr>
                <w:rFonts w:ascii="Arial" w:hAnsi="Arial" w:cs="Arial"/>
                <w:sz w:val="20"/>
                <w:szCs w:val="20"/>
              </w:rPr>
              <w:t xml:space="preserve">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w:t>
            </w:r>
            <w:r>
              <w:rPr>
                <w:rFonts w:ascii="Arial" w:hAnsi="Arial" w:cs="Arial"/>
                <w:sz w:val="20"/>
                <w:szCs w:val="20"/>
              </w:rPr>
              <w:t>Rangovas</w:t>
            </w:r>
            <w:r w:rsidR="00F54CF5" w:rsidRPr="003B6F03">
              <w:rPr>
                <w:rFonts w:ascii="Arial" w:hAnsi="Arial" w:cs="Arial"/>
                <w:sz w:val="20"/>
                <w:szCs w:val="20"/>
              </w:rPr>
              <w:t xml:space="preserve"> privalo užtikrinti, kad šio punkto reikalavimų laikytųsi tiek </w:t>
            </w:r>
            <w:r w:rsidR="00F566D7">
              <w:rPr>
                <w:rFonts w:ascii="Arial" w:hAnsi="Arial" w:cs="Arial"/>
                <w:sz w:val="20"/>
                <w:szCs w:val="20"/>
              </w:rPr>
              <w:t>Rangovas</w:t>
            </w:r>
            <w:r w:rsidR="00F54CF5" w:rsidRPr="003B6F03">
              <w:rPr>
                <w:rFonts w:ascii="Arial" w:hAnsi="Arial" w:cs="Arial"/>
                <w:sz w:val="20"/>
                <w:szCs w:val="20"/>
              </w:rPr>
              <w:t>, tiek ir jo Sutarties vykdymui pasitelkiamų Trečiųjų šalių darbuotojai, valdymo ir priežiūros organų nariai bei kiti atstovai.</w:t>
            </w:r>
          </w:p>
        </w:tc>
        <w:tc>
          <w:tcPr>
            <w:tcW w:w="4814" w:type="dxa"/>
          </w:tcPr>
          <w:p w14:paraId="5B2BE9FD" w14:textId="3A60667D" w:rsidR="00F54CF5" w:rsidRPr="00B67940" w:rsidRDefault="00E84490"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lang w:val="en-GB"/>
              </w:rPr>
            </w:pP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shall ensure that the requirements of this paragraph will be complied with by employees, members of supervisory bodies and other representatives of both the </w:t>
            </w:r>
            <w:r w:rsidRPr="00B67940">
              <w:rPr>
                <w:rFonts w:ascii="Arial" w:hAnsi="Arial" w:cs="Arial"/>
                <w:sz w:val="20"/>
                <w:szCs w:val="20"/>
                <w:lang w:val="en-GB"/>
              </w:rPr>
              <w:t xml:space="preserve">Contractor </w:t>
            </w:r>
            <w:r w:rsidR="00F54CF5" w:rsidRPr="00B67940">
              <w:rPr>
                <w:rFonts w:ascii="Arial" w:hAnsi="Arial" w:cs="Arial"/>
                <w:sz w:val="20"/>
                <w:szCs w:val="20"/>
                <w:lang w:val="en-GB"/>
              </w:rPr>
              <w:t xml:space="preserve">and the Third Persons engaged for the performance of the Contract; </w:t>
            </w:r>
          </w:p>
        </w:tc>
      </w:tr>
      <w:tr w:rsidR="00F54CF5" w:rsidRPr="00C731F8" w14:paraId="140B185E" w14:textId="77777777" w:rsidTr="00D54003">
        <w:tc>
          <w:tcPr>
            <w:tcW w:w="4814" w:type="dxa"/>
          </w:tcPr>
          <w:p w14:paraId="083B052C" w14:textId="3112E2EB" w:rsidR="00F54CF5" w:rsidRPr="003B6F03" w:rsidRDefault="00E84490" w:rsidP="00F54CF5">
            <w:pPr>
              <w:pStyle w:val="ListParagraph"/>
              <w:numPr>
                <w:ilvl w:val="0"/>
                <w:numId w:val="10"/>
              </w:numPr>
              <w:tabs>
                <w:tab w:val="left" w:pos="458"/>
              </w:tabs>
              <w:ind w:left="0" w:firstLine="0"/>
              <w:jc w:val="both"/>
              <w:rPr>
                <w:rStyle w:val="Hyperlink"/>
                <w:rFonts w:ascii="Arial" w:hAnsi="Arial" w:cs="Arial"/>
                <w:b/>
                <w:bCs/>
                <w:i/>
                <w:iCs/>
                <w:color w:val="FF0000"/>
              </w:rPr>
            </w:pPr>
            <w:r>
              <w:rPr>
                <w:rFonts w:ascii="Arial" w:hAnsi="Arial" w:cs="Arial"/>
                <w:sz w:val="20"/>
                <w:szCs w:val="20"/>
              </w:rPr>
              <w:t>Rangovas</w:t>
            </w:r>
            <w:r w:rsidR="00F54CF5" w:rsidRPr="003B6F03">
              <w:rPr>
                <w:rFonts w:ascii="Arial" w:hAnsi="Arial" w:cs="Arial"/>
                <w:sz w:val="20"/>
                <w:szCs w:val="20"/>
              </w:rPr>
              <w:t xml:space="preserve"> privalo nedelsiant informuoti apie Sutarties galiojimo metu atsiradusias aplinkybes, dėl kurių Sutartis gali neatitikti Politikos, Kodekso nuostatų, nacionalinio saugumo, korupcijos prevencijos, ekonominių ir kitų tarptautinių sankcijų </w:t>
            </w:r>
            <w:r w:rsidR="00F54CF5" w:rsidRPr="003B6F03">
              <w:rPr>
                <w:rFonts w:ascii="Arial" w:hAnsi="Arial" w:cs="Arial"/>
                <w:sz w:val="20"/>
                <w:szCs w:val="20"/>
              </w:rPr>
              <w:lastRenderedPageBreak/>
              <w:t>ar kitų viešiems interesų apsaugai skirtų teisės aktų reikalavimų.</w:t>
            </w:r>
          </w:p>
        </w:tc>
        <w:tc>
          <w:tcPr>
            <w:tcW w:w="4814" w:type="dxa"/>
          </w:tcPr>
          <w:p w14:paraId="5B422826" w14:textId="700F20FB" w:rsidR="00F54CF5" w:rsidRPr="00B67940" w:rsidRDefault="00DF334C" w:rsidP="00F54CF5">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lang w:val="en-GB"/>
              </w:rPr>
            </w:pPr>
            <w:r w:rsidRPr="00B67940">
              <w:rPr>
                <w:rFonts w:ascii="Arial" w:hAnsi="Arial" w:cs="Arial"/>
                <w:sz w:val="20"/>
                <w:szCs w:val="20"/>
                <w:lang w:val="en-GB"/>
              </w:rPr>
              <w:lastRenderedPageBreak/>
              <w:t xml:space="preserve">Contractor </w:t>
            </w:r>
            <w:r w:rsidR="00F54CF5" w:rsidRPr="00B67940">
              <w:rPr>
                <w:rFonts w:ascii="Arial" w:hAnsi="Arial" w:cs="Arial"/>
                <w:sz w:val="20"/>
                <w:szCs w:val="20"/>
                <w:lang w:val="en-GB"/>
              </w:rPr>
              <w:t xml:space="preserve">must immediately inform about any circumstances occurring within the course of the validity period of the Contract, which could make the Contract inconsistent with the requirements for Policy, Code, national security, corruption prevention, economic and other international </w:t>
            </w:r>
            <w:r w:rsidR="00F54CF5" w:rsidRPr="00B67940">
              <w:rPr>
                <w:rFonts w:ascii="Arial" w:hAnsi="Arial" w:cs="Arial"/>
                <w:sz w:val="20"/>
                <w:szCs w:val="20"/>
                <w:lang w:val="en-GB"/>
              </w:rPr>
              <w:lastRenderedPageBreak/>
              <w:t>sanctions or other requirements of the legislations designed for protection of the public interest;</w:t>
            </w:r>
          </w:p>
        </w:tc>
      </w:tr>
      <w:tr w:rsidR="00F54CF5" w:rsidRPr="00C731F8" w14:paraId="1C7CA7B3" w14:textId="77777777" w:rsidTr="00D54003">
        <w:tc>
          <w:tcPr>
            <w:tcW w:w="4814" w:type="dxa"/>
          </w:tcPr>
          <w:p w14:paraId="1B9D918A" w14:textId="6DB1F0D1" w:rsidR="00F54CF5" w:rsidRPr="003B6F03" w:rsidRDefault="00DF334C" w:rsidP="00F54CF5">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lastRenderedPageBreak/>
              <w:t>Užsakovas</w:t>
            </w:r>
            <w:r w:rsidR="00F54CF5" w:rsidRPr="003B6F03">
              <w:rPr>
                <w:rFonts w:ascii="Arial" w:hAnsi="Arial" w:cs="Arial"/>
                <w:sz w:val="20"/>
                <w:szCs w:val="20"/>
              </w:rPr>
              <w:t xml:space="preserve"> turi teisę nutraukti Sutartį dėl </w:t>
            </w:r>
            <w:r w:rsidR="00F54CF5" w:rsidRPr="00DF334C">
              <w:rPr>
                <w:rFonts w:ascii="Arial" w:hAnsi="Arial" w:cs="Arial"/>
                <w:sz w:val="20"/>
                <w:szCs w:val="20"/>
              </w:rPr>
              <w:t xml:space="preserve">esminio </w:t>
            </w:r>
            <w:r w:rsidR="00F54CF5" w:rsidRPr="003B6F03">
              <w:rPr>
                <w:rFonts w:ascii="Arial" w:hAnsi="Arial" w:cs="Arial"/>
                <w:sz w:val="20"/>
                <w:szCs w:val="20"/>
              </w:rPr>
              <w:t xml:space="preserve">Sutarties pažeidimo iš </w:t>
            </w:r>
            <w:r>
              <w:rPr>
                <w:rFonts w:ascii="Arial" w:hAnsi="Arial" w:cs="Arial"/>
                <w:sz w:val="20"/>
                <w:szCs w:val="20"/>
              </w:rPr>
              <w:t>Rangovo</w:t>
            </w:r>
            <w:r w:rsidR="00F54CF5" w:rsidRPr="003B6F03">
              <w:rPr>
                <w:rFonts w:ascii="Arial" w:hAnsi="Arial" w:cs="Arial"/>
                <w:sz w:val="20"/>
                <w:szCs w:val="20"/>
              </w:rPr>
              <w:t xml:space="preserve"> pusės, jei </w:t>
            </w:r>
            <w:r>
              <w:rPr>
                <w:rFonts w:ascii="Arial" w:hAnsi="Arial" w:cs="Arial"/>
                <w:sz w:val="20"/>
                <w:szCs w:val="20"/>
              </w:rPr>
              <w:t>Rangovas</w:t>
            </w:r>
            <w:r w:rsidR="00F54CF5" w:rsidRPr="003B6F03">
              <w:rPr>
                <w:rFonts w:ascii="Arial" w:hAnsi="Arial" w:cs="Arial"/>
                <w:sz w:val="20"/>
                <w:szCs w:val="20"/>
              </w:rPr>
              <w:t xml:space="preserve">, įskaitant bet kurį su </w:t>
            </w:r>
            <w:r>
              <w:rPr>
                <w:rFonts w:ascii="Arial" w:hAnsi="Arial" w:cs="Arial"/>
                <w:sz w:val="20"/>
                <w:szCs w:val="20"/>
              </w:rPr>
              <w:t>Rangovu</w:t>
            </w:r>
            <w:r w:rsidR="00F54CF5" w:rsidRPr="003B6F03">
              <w:rPr>
                <w:rFonts w:ascii="Arial" w:hAnsi="Arial" w:cs="Arial"/>
                <w:sz w:val="20"/>
                <w:szCs w:val="20"/>
              </w:rPr>
              <w:t xml:space="preserve"> susijusį asmenį, duoda arba pasiūlo (tiesiogiai arba netiesiogiai) bet kuriam </w:t>
            </w:r>
            <w:r>
              <w:rPr>
                <w:rFonts w:ascii="Arial" w:hAnsi="Arial" w:cs="Arial"/>
                <w:sz w:val="20"/>
                <w:szCs w:val="20"/>
              </w:rPr>
              <w:t>Užsakovo</w:t>
            </w:r>
            <w:r w:rsidR="00F54CF5" w:rsidRPr="003B6F03">
              <w:rPr>
                <w:rFonts w:ascii="Arial" w:hAnsi="Arial" w:cs="Arial"/>
                <w:sz w:val="20"/>
                <w:szCs w:val="20"/>
              </w:rPr>
              <w:t xml:space="preserve">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Klientui nutraukus Sutartį šiuo pagrindu, </w:t>
            </w:r>
            <w:r>
              <w:rPr>
                <w:rFonts w:ascii="Arial" w:hAnsi="Arial" w:cs="Arial"/>
                <w:sz w:val="20"/>
                <w:szCs w:val="20"/>
              </w:rPr>
              <w:t>Rangovas</w:t>
            </w:r>
            <w:r w:rsidR="00F54CF5" w:rsidRPr="003B6F03">
              <w:rPr>
                <w:rFonts w:ascii="Arial" w:hAnsi="Arial" w:cs="Arial"/>
                <w:sz w:val="20"/>
                <w:szCs w:val="20"/>
              </w:rPr>
              <w:t xml:space="preserve"> privalo atlyginti </w:t>
            </w:r>
            <w:r>
              <w:rPr>
                <w:rFonts w:ascii="Arial" w:hAnsi="Arial" w:cs="Arial"/>
                <w:sz w:val="20"/>
                <w:szCs w:val="20"/>
              </w:rPr>
              <w:t>Užsakovui</w:t>
            </w:r>
            <w:r w:rsidR="00F54CF5" w:rsidRPr="003B6F03">
              <w:rPr>
                <w:rFonts w:ascii="Arial" w:hAnsi="Arial" w:cs="Arial"/>
                <w:sz w:val="20"/>
                <w:szCs w:val="20"/>
              </w:rPr>
              <w:t xml:space="preserve"> visas patirtas išlaidas, susijusias su Sutarties vykdymo užbaigimu, bei kompensuoti visus dėl Sutartis nutraukimo patirtus nuostolius.</w:t>
            </w:r>
          </w:p>
        </w:tc>
        <w:tc>
          <w:tcPr>
            <w:tcW w:w="4814" w:type="dxa"/>
          </w:tcPr>
          <w:p w14:paraId="06E50EFD" w14:textId="12E9AE87" w:rsidR="00F54CF5" w:rsidRPr="00B67940" w:rsidRDefault="00F54CF5" w:rsidP="00F54CF5">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B67940">
              <w:rPr>
                <w:rFonts w:ascii="Arial" w:hAnsi="Arial" w:cs="Arial"/>
                <w:sz w:val="20"/>
                <w:szCs w:val="20"/>
                <w:lang w:val="en-GB"/>
              </w:rPr>
              <w:t xml:space="preserve">the Buyer shall be entitled to terminate the Contract due to a substantial breach of the Contract by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if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including any entity associated with the </w:t>
            </w:r>
            <w:r w:rsidR="00DF334C" w:rsidRPr="00B67940">
              <w:rPr>
                <w:rFonts w:ascii="Arial" w:hAnsi="Arial" w:cs="Arial"/>
                <w:sz w:val="20"/>
                <w:szCs w:val="20"/>
                <w:lang w:val="en-GB"/>
              </w:rPr>
              <w:t>Contractor</w:t>
            </w:r>
            <w:r w:rsidRPr="00B67940">
              <w:rPr>
                <w:rFonts w:ascii="Arial" w:hAnsi="Arial" w:cs="Arial"/>
                <w:sz w:val="20"/>
                <w:szCs w:val="20"/>
                <w:lang w:val="en-GB"/>
              </w:rPr>
              <w:t xml:space="preserve">,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shall compensate all costs incurred by the Buyer in relation to finishing of implementation of the Contract as well as compensating all and any losses incurred as a result of termination of the Contract;</w:t>
            </w:r>
          </w:p>
        </w:tc>
      </w:tr>
      <w:tr w:rsidR="00F54CF5" w:rsidRPr="00C731F8" w14:paraId="6E46AB2A" w14:textId="77777777" w:rsidTr="006347C1">
        <w:tc>
          <w:tcPr>
            <w:tcW w:w="4814" w:type="dxa"/>
          </w:tcPr>
          <w:p w14:paraId="4197AA66" w14:textId="10B55FA4" w:rsidR="00F54CF5" w:rsidRPr="003B6F03" w:rsidRDefault="00DF334C" w:rsidP="00F54CF5">
            <w:pPr>
              <w:pStyle w:val="ListParagraph"/>
              <w:numPr>
                <w:ilvl w:val="0"/>
                <w:numId w:val="10"/>
              </w:numPr>
              <w:tabs>
                <w:tab w:val="left" w:pos="458"/>
              </w:tabs>
              <w:ind w:left="0" w:firstLine="0"/>
              <w:jc w:val="both"/>
              <w:rPr>
                <w:rStyle w:val="Hyperlink"/>
                <w:rFonts w:ascii="Arial" w:hAnsi="Arial" w:cs="Arial"/>
                <w:color w:val="auto"/>
                <w:sz w:val="20"/>
                <w:szCs w:val="20"/>
                <w:u w:val="none"/>
              </w:rPr>
            </w:pPr>
            <w:r>
              <w:rPr>
                <w:rFonts w:ascii="Arial" w:hAnsi="Arial" w:cs="Arial"/>
                <w:sz w:val="20"/>
                <w:szCs w:val="20"/>
              </w:rPr>
              <w:t>Rangovui</w:t>
            </w:r>
            <w:r w:rsidR="00F54CF5" w:rsidRPr="003B6F03">
              <w:rPr>
                <w:rFonts w:ascii="Arial" w:hAnsi="Arial" w:cs="Arial"/>
                <w:sz w:val="20"/>
                <w:szCs w:val="20"/>
              </w:rPr>
              <w:t xml:space="preserve">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w:t>
            </w:r>
            <w:r>
              <w:rPr>
                <w:rFonts w:ascii="Arial" w:hAnsi="Arial" w:cs="Arial"/>
                <w:sz w:val="20"/>
                <w:szCs w:val="20"/>
              </w:rPr>
              <w:t>Rangovas</w:t>
            </w:r>
            <w:r w:rsidR="00F54CF5" w:rsidRPr="003B6F03">
              <w:rPr>
                <w:rFonts w:ascii="Arial" w:hAnsi="Arial" w:cs="Arial"/>
                <w:sz w:val="20"/>
                <w:szCs w:val="20"/>
              </w:rPr>
              <w:t xml:space="preserve">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5713983D"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t xml:space="preserve">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w:t>
            </w:r>
            <w:r w:rsidR="00DF334C" w:rsidRPr="00B67940">
              <w:rPr>
                <w:rFonts w:ascii="Arial" w:hAnsi="Arial" w:cs="Arial"/>
                <w:sz w:val="20"/>
                <w:szCs w:val="20"/>
                <w:lang w:val="en-GB"/>
              </w:rPr>
              <w:t xml:space="preserve">Contractor </w:t>
            </w:r>
            <w:r w:rsidRPr="00B67940">
              <w:rPr>
                <w:rFonts w:ascii="Arial" w:hAnsi="Arial" w:cs="Arial"/>
                <w:sz w:val="20"/>
                <w:szCs w:val="20"/>
                <w:lang w:val="en-GB"/>
              </w:rPr>
              <w:t xml:space="preserve">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F54CF5" w:rsidRPr="00C731F8" w14:paraId="409AB5B6" w14:textId="77777777" w:rsidTr="00313AF3">
        <w:tc>
          <w:tcPr>
            <w:tcW w:w="4814" w:type="dxa"/>
          </w:tcPr>
          <w:p w14:paraId="5D1ED4D8" w14:textId="0EA9875E" w:rsidR="00F54CF5" w:rsidRPr="003B6F03" w:rsidRDefault="00F54CF5" w:rsidP="00F54CF5">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tiek Sutarties sudarymo metu, tiek visą jos galiojimo laikotarpį </w:t>
            </w:r>
            <w:r w:rsidR="0033218D">
              <w:rPr>
                <w:rFonts w:ascii="Arial" w:hAnsi="Arial" w:cs="Arial"/>
                <w:sz w:val="20"/>
                <w:szCs w:val="20"/>
              </w:rPr>
              <w:t>Rangovas</w:t>
            </w:r>
            <w:r w:rsidRPr="003B6F03">
              <w:rPr>
                <w:rFonts w:ascii="Arial" w:hAnsi="Arial" w:cs="Arial"/>
                <w:sz w:val="20"/>
                <w:szCs w:val="20"/>
              </w:rPr>
              <w:t xml:space="preserve">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w:t>
            </w:r>
            <w:r w:rsidR="0033218D">
              <w:rPr>
                <w:rFonts w:ascii="Arial" w:hAnsi="Arial" w:cs="Arial"/>
                <w:sz w:val="20"/>
                <w:szCs w:val="20"/>
              </w:rPr>
              <w:t>Rangovas</w:t>
            </w:r>
            <w:r w:rsidRPr="003B6F03">
              <w:rPr>
                <w:rFonts w:ascii="Arial" w:hAnsi="Arial" w:cs="Arial"/>
                <w:sz w:val="20"/>
                <w:szCs w:val="20"/>
              </w:rPr>
              <w:t xml:space="preserve"> Sutarties vykdymo metu įsipareigoja nedelsdamas raštu, bet ne vėliau nei per 1 (vieną) darbo dieną nuo nurodytų aplinkybių atsiradimo, pranešti </w:t>
            </w:r>
            <w:r w:rsidR="0033218D">
              <w:rPr>
                <w:rFonts w:ascii="Arial" w:hAnsi="Arial" w:cs="Arial"/>
                <w:sz w:val="20"/>
                <w:szCs w:val="20"/>
              </w:rPr>
              <w:t xml:space="preserve">Užsakovui </w:t>
            </w:r>
            <w:r w:rsidRPr="003B6F03">
              <w:rPr>
                <w:rFonts w:ascii="Arial" w:hAnsi="Arial" w:cs="Arial"/>
                <w:sz w:val="20"/>
                <w:szCs w:val="20"/>
              </w:rPr>
              <w:lastRenderedPageBreak/>
              <w:t>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c>
          <w:tcPr>
            <w:tcW w:w="4814" w:type="dxa"/>
          </w:tcPr>
          <w:p w14:paraId="02D85753" w14:textId="6452D497" w:rsidR="00F54CF5" w:rsidRPr="00B67940" w:rsidRDefault="00F54CF5" w:rsidP="00F54CF5">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sidRPr="00B67940">
              <w:rPr>
                <w:rFonts w:ascii="Arial" w:hAnsi="Arial" w:cs="Arial"/>
                <w:sz w:val="20"/>
                <w:szCs w:val="20"/>
                <w:lang w:val="en-GB"/>
              </w:rPr>
              <w:lastRenderedPageBreak/>
              <w:t xml:space="preserve">both at the time of the conclusion of the Contract and for the entire period of its validity the </w:t>
            </w:r>
            <w:r w:rsidR="0033218D" w:rsidRPr="00B67940">
              <w:rPr>
                <w:rFonts w:ascii="Arial" w:hAnsi="Arial" w:cs="Arial"/>
                <w:sz w:val="20"/>
                <w:szCs w:val="20"/>
                <w:lang w:val="en-GB"/>
              </w:rPr>
              <w:t xml:space="preserve">Contractor </w:t>
            </w:r>
            <w:r w:rsidRPr="00B67940">
              <w:rPr>
                <w:rFonts w:ascii="Arial" w:hAnsi="Arial" w:cs="Arial"/>
                <w:sz w:val="20"/>
                <w:szCs w:val="20"/>
                <w:lang w:val="en-GB"/>
              </w:rPr>
              <w:t xml:space="preserve">(sub-suppliers,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 xml:space="preserve">shall immediately notify the Buyer in writing, but not later than within 1 (one) working day from the occurrence of the specified circumstances, about the inclusion </w:t>
            </w:r>
            <w:r w:rsidRPr="00B67940">
              <w:rPr>
                <w:rFonts w:ascii="Arial" w:hAnsi="Arial" w:cs="Arial"/>
                <w:sz w:val="20"/>
                <w:szCs w:val="20"/>
                <w:lang w:val="en-GB"/>
              </w:rPr>
              <w:lastRenderedPageBreak/>
              <w:t xml:space="preserve">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w:t>
            </w:r>
            <w:r w:rsidR="003F7ADA" w:rsidRPr="00B67940">
              <w:rPr>
                <w:rFonts w:ascii="Arial" w:hAnsi="Arial" w:cs="Arial"/>
                <w:sz w:val="20"/>
                <w:szCs w:val="20"/>
                <w:lang w:val="en-GB"/>
              </w:rPr>
              <w:t xml:space="preserve">Contractor </w:t>
            </w:r>
            <w:r w:rsidRPr="00B67940">
              <w:rPr>
                <w:rFonts w:ascii="Arial" w:hAnsi="Arial" w:cs="Arial"/>
                <w:sz w:val="20"/>
                <w:szCs w:val="20"/>
                <w:lang w:val="en-GB"/>
              </w:rPr>
              <w:t>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F54CF5" w:rsidRPr="00C731F8" w14:paraId="1005C071" w14:textId="77777777" w:rsidTr="00313AF3">
        <w:tc>
          <w:tcPr>
            <w:tcW w:w="4814" w:type="dxa"/>
          </w:tcPr>
          <w:p w14:paraId="23CCECEA" w14:textId="023162A1" w:rsidR="00F54CF5" w:rsidRPr="00C06A37" w:rsidRDefault="00C06A37" w:rsidP="008902EA">
            <w:pPr>
              <w:pStyle w:val="ListParagraph"/>
              <w:numPr>
                <w:ilvl w:val="1"/>
                <w:numId w:val="10"/>
              </w:numPr>
              <w:tabs>
                <w:tab w:val="left" w:pos="567"/>
              </w:tabs>
              <w:ind w:left="0" w:firstLine="22"/>
              <w:jc w:val="both"/>
              <w:rPr>
                <w:rFonts w:ascii="Arial" w:hAnsi="Arial" w:cs="Arial"/>
                <w:sz w:val="20"/>
                <w:szCs w:val="20"/>
              </w:rPr>
            </w:pPr>
            <w:r>
              <w:rPr>
                <w:rFonts w:ascii="Arial" w:hAnsi="Arial" w:cs="Arial"/>
                <w:sz w:val="20"/>
                <w:szCs w:val="20"/>
              </w:rPr>
              <w:lastRenderedPageBreak/>
              <w:t>Užsakovas</w:t>
            </w:r>
            <w:r w:rsidRPr="00490439">
              <w:rPr>
                <w:rFonts w:ascii="Arial" w:hAnsi="Arial" w:cs="Arial"/>
                <w:sz w:val="20"/>
                <w:szCs w:val="20"/>
              </w:rPr>
              <w:t xml:space="preserve"> turi teisę sustabdyti Sutarties vykdymą ar vienašališkai nutraukti Sutartį, apie tai raštu įspėj</w:t>
            </w:r>
            <w:r>
              <w:rPr>
                <w:rFonts w:ascii="Arial" w:hAnsi="Arial" w:cs="Arial"/>
                <w:sz w:val="20"/>
                <w:szCs w:val="20"/>
              </w:rPr>
              <w:t>ęs</w:t>
            </w:r>
            <w:r w:rsidRPr="00490439">
              <w:rPr>
                <w:rFonts w:ascii="Arial" w:hAnsi="Arial" w:cs="Arial"/>
                <w:sz w:val="20"/>
                <w:szCs w:val="20"/>
              </w:rPr>
              <w:t xml:space="preserve"> </w:t>
            </w:r>
            <w:r>
              <w:rPr>
                <w:rFonts w:ascii="Arial" w:hAnsi="Arial" w:cs="Arial"/>
                <w:sz w:val="20"/>
                <w:szCs w:val="20"/>
              </w:rPr>
              <w:t>Rangovą</w:t>
            </w:r>
            <w:r w:rsidRPr="00490439">
              <w:rPr>
                <w:rFonts w:ascii="Arial" w:hAnsi="Arial" w:cs="Arial"/>
                <w:sz w:val="20"/>
                <w:szCs w:val="20"/>
              </w:rPr>
              <w:t xml:space="preserve"> prieš </w:t>
            </w:r>
            <w:r>
              <w:rPr>
                <w:rFonts w:ascii="Arial" w:hAnsi="Arial" w:cs="Arial"/>
                <w:sz w:val="20"/>
                <w:szCs w:val="20"/>
              </w:rPr>
              <w:t>1 (vieną)</w:t>
            </w:r>
            <w:r w:rsidRPr="00490439">
              <w:rPr>
                <w:rFonts w:ascii="Arial" w:hAnsi="Arial" w:cs="Arial"/>
                <w:sz w:val="20"/>
                <w:szCs w:val="20"/>
              </w:rPr>
              <w:t xml:space="preserve"> darbo dien</w:t>
            </w:r>
            <w:r>
              <w:rPr>
                <w:rFonts w:ascii="Arial" w:hAnsi="Arial" w:cs="Arial"/>
                <w:sz w:val="20"/>
                <w:szCs w:val="20"/>
              </w:rPr>
              <w:t>ą</w:t>
            </w:r>
            <w:r w:rsidRPr="00490439">
              <w:rPr>
                <w:rFonts w:ascii="Arial" w:hAnsi="Arial" w:cs="Arial"/>
                <w:sz w:val="20"/>
                <w:szCs w:val="20"/>
              </w:rPr>
              <w:t xml:space="preserve">, </w:t>
            </w:r>
            <w:r>
              <w:rPr>
                <w:rFonts w:ascii="Arial" w:hAnsi="Arial" w:cs="Arial"/>
                <w:sz w:val="20"/>
                <w:szCs w:val="20"/>
              </w:rPr>
              <w:t>Rangovui</w:t>
            </w:r>
            <w:r w:rsidRPr="00490439">
              <w:rPr>
                <w:rFonts w:ascii="Arial" w:hAnsi="Arial" w:cs="Arial"/>
                <w:sz w:val="20"/>
                <w:szCs w:val="20"/>
              </w:rPr>
              <w:t xml:space="preserve"> pažeidus Sutarties </w:t>
            </w:r>
            <w:r>
              <w:rPr>
                <w:rFonts w:ascii="Arial" w:hAnsi="Arial" w:cs="Arial"/>
                <w:sz w:val="20"/>
                <w:szCs w:val="20"/>
              </w:rPr>
              <w:t>24</w:t>
            </w:r>
            <w:r>
              <w:rPr>
                <w:rFonts w:ascii="Arial" w:hAnsi="Arial" w:cs="Arial"/>
                <w:sz w:val="20"/>
                <w:szCs w:val="20"/>
              </w:rPr>
              <w:fldChar w:fldCharType="begin"/>
            </w:r>
            <w:r>
              <w:rPr>
                <w:rFonts w:ascii="Arial" w:hAnsi="Arial" w:cs="Arial"/>
                <w:sz w:val="20"/>
                <w:szCs w:val="20"/>
              </w:rPr>
              <w:instrText xml:space="preserve"> REF _Ref184975702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Pr="00490439">
              <w:rPr>
                <w:rFonts w:ascii="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hAnsi="Arial" w:cs="Arial"/>
                <w:sz w:val="20"/>
                <w:szCs w:val="20"/>
              </w:rPr>
              <w:t>Kliento</w:t>
            </w:r>
            <w:r w:rsidRPr="00490439">
              <w:rPr>
                <w:rFonts w:ascii="Arial" w:hAnsi="Arial" w:cs="Arial"/>
                <w:sz w:val="20"/>
                <w:szCs w:val="20"/>
              </w:rPr>
              <w:t xml:space="preserve"> prašymu </w:t>
            </w:r>
            <w:r>
              <w:rPr>
                <w:rFonts w:ascii="Arial" w:hAnsi="Arial" w:cs="Arial"/>
                <w:sz w:val="20"/>
                <w:szCs w:val="20"/>
              </w:rPr>
              <w:t>Rangovas</w:t>
            </w:r>
            <w:r w:rsidRPr="00490439">
              <w:rPr>
                <w:rFonts w:ascii="Arial" w:hAnsi="Arial" w:cs="Arial"/>
                <w:sz w:val="20"/>
                <w:szCs w:val="20"/>
              </w:rPr>
              <w:t xml:space="preserve"> atlygina </w:t>
            </w:r>
            <w:r>
              <w:rPr>
                <w:rFonts w:ascii="Arial" w:hAnsi="Arial" w:cs="Arial"/>
                <w:sz w:val="20"/>
                <w:szCs w:val="20"/>
              </w:rPr>
              <w:t>Užsakovui</w:t>
            </w:r>
            <w:r w:rsidRPr="00490439">
              <w:rPr>
                <w:rFonts w:ascii="Arial" w:hAnsi="Arial" w:cs="Arial"/>
                <w:sz w:val="20"/>
                <w:szCs w:val="20"/>
              </w:rPr>
              <w:t xml:space="preserve"> dėl Sutarties išankstinio nutraukimo ar jos sustabdymo patirtus tiesioginius nuostolius. Šalys susitaria, kad </w:t>
            </w:r>
            <w:r>
              <w:rPr>
                <w:rFonts w:ascii="Arial" w:hAnsi="Arial" w:cs="Arial"/>
                <w:sz w:val="20"/>
                <w:szCs w:val="20"/>
              </w:rPr>
              <w:t>Užsakovas</w:t>
            </w:r>
            <w:r w:rsidRPr="00490439">
              <w:rPr>
                <w:rFonts w:ascii="Arial" w:hAnsi="Arial" w:cs="Arial"/>
                <w:sz w:val="20"/>
                <w:szCs w:val="20"/>
              </w:rPr>
              <w:t xml:space="preserve"> neturi prievolės mokėti baudų, atlyginti žalą ar išmokėti kokias nors kompensacijas, susijusias su Sutarties nutraukimu ar jos sustabdymu</w:t>
            </w:r>
            <w:r>
              <w:rPr>
                <w:rFonts w:ascii="Arial" w:hAnsi="Arial" w:cs="Arial"/>
                <w:sz w:val="20"/>
                <w:szCs w:val="20"/>
              </w:rPr>
              <w:t xml:space="preserve"> </w:t>
            </w:r>
            <w:r>
              <w:rPr>
                <w:rFonts w:ascii="Arial" w:hAnsi="Arial" w:cs="Arial"/>
                <w:sz w:val="20"/>
                <w:szCs w:val="20"/>
              </w:rPr>
              <w:t xml:space="preserve">Rangovas </w:t>
            </w:r>
            <w:r w:rsidRPr="00666FB6">
              <w:rPr>
                <w:rFonts w:ascii="Arial" w:hAnsi="Arial" w:cs="Arial"/>
                <w:sz w:val="20"/>
                <w:szCs w:val="20"/>
              </w:rPr>
              <w:t xml:space="preserve">įsipareigoja nenaudoti </w:t>
            </w:r>
            <w:r>
              <w:rPr>
                <w:rFonts w:ascii="Arial" w:hAnsi="Arial" w:cs="Arial"/>
                <w:sz w:val="20"/>
                <w:szCs w:val="20"/>
              </w:rPr>
              <w:t>Užsakovo</w:t>
            </w:r>
            <w:r w:rsidRPr="00666FB6">
              <w:rPr>
                <w:rFonts w:ascii="Arial" w:hAnsi="Arial" w:cs="Arial"/>
                <w:sz w:val="20"/>
                <w:szCs w:val="20"/>
              </w:rPr>
              <w:t xml:space="preserve"> ir Ignitis grupės įmonių ženklo (-ų) ir (ar) pavadinimo jokioje reklamoje, leidiniuose ar kitur be išankstinio raštiško Kliento sutikimo.</w:t>
            </w:r>
          </w:p>
        </w:tc>
        <w:tc>
          <w:tcPr>
            <w:tcW w:w="4814" w:type="dxa"/>
          </w:tcPr>
          <w:p w14:paraId="07A996AB" w14:textId="4621E579" w:rsidR="00F54CF5" w:rsidRPr="008902EA" w:rsidRDefault="008902EA" w:rsidP="00311B77">
            <w:pPr>
              <w:pStyle w:val="ListParagraph"/>
              <w:numPr>
                <w:ilvl w:val="1"/>
                <w:numId w:val="11"/>
              </w:numPr>
              <w:tabs>
                <w:tab w:val="left" w:pos="600"/>
              </w:tabs>
              <w:ind w:left="0" w:firstLine="0"/>
              <w:jc w:val="both"/>
              <w:rPr>
                <w:rFonts w:ascii="Arial" w:hAnsi="Arial" w:cs="Arial"/>
                <w:sz w:val="20"/>
                <w:szCs w:val="20"/>
                <w:lang w:val="en-GB"/>
              </w:rPr>
            </w:pPr>
            <w:r w:rsidRPr="008902EA">
              <w:rPr>
                <w:rFonts w:ascii="Arial" w:hAnsi="Arial" w:cs="Arial"/>
                <w:sz w:val="20"/>
                <w:szCs w:val="20"/>
                <w:lang w:val="en-GB"/>
              </w:rPr>
              <w:t xml:space="preserve">The </w:t>
            </w:r>
            <w:r w:rsidRPr="008902EA">
              <w:rPr>
                <w:rFonts w:ascii="Arial" w:hAnsi="Arial" w:cs="Arial"/>
                <w:sz w:val="20"/>
                <w:szCs w:val="20"/>
                <w:lang w:val="en-GB"/>
              </w:rPr>
              <w:t>Buyer</w:t>
            </w:r>
            <w:r w:rsidRPr="008902EA">
              <w:rPr>
                <w:rFonts w:ascii="Arial" w:hAnsi="Arial" w:cs="Arial"/>
                <w:sz w:val="20"/>
                <w:szCs w:val="20"/>
                <w:lang w:val="en-GB"/>
              </w:rPr>
              <w:t xml:space="preserve"> shall have the right to suspend the performance of the </w:t>
            </w:r>
            <w:r w:rsidRPr="008902EA">
              <w:rPr>
                <w:rFonts w:ascii="Arial" w:hAnsi="Arial" w:cs="Arial"/>
                <w:sz w:val="20"/>
                <w:szCs w:val="20"/>
                <w:lang w:val="en-GB"/>
              </w:rPr>
              <w:t>Contract</w:t>
            </w:r>
            <w:r w:rsidRPr="008902EA">
              <w:rPr>
                <w:rFonts w:ascii="Arial" w:hAnsi="Arial" w:cs="Arial"/>
                <w:sz w:val="20"/>
                <w:szCs w:val="20"/>
                <w:lang w:val="en-GB"/>
              </w:rPr>
              <w:t xml:space="preserve"> or unilaterally terminate the </w:t>
            </w:r>
            <w:r w:rsidRPr="008902EA">
              <w:rPr>
                <w:rFonts w:ascii="Arial" w:hAnsi="Arial" w:cs="Arial"/>
                <w:sz w:val="20"/>
                <w:szCs w:val="20"/>
                <w:lang w:val="en-GB"/>
              </w:rPr>
              <w:t>Contract</w:t>
            </w:r>
            <w:r w:rsidRPr="008902EA">
              <w:rPr>
                <w:rFonts w:ascii="Arial" w:hAnsi="Arial" w:cs="Arial"/>
                <w:sz w:val="20"/>
                <w:szCs w:val="20"/>
                <w:lang w:val="en-GB"/>
              </w:rPr>
              <w:t xml:space="preserve"> by giving the Contractor written notice 1 (one) business day in advance if the Contractor breaches the obligations set out in Clause 24 of the </w:t>
            </w:r>
            <w:r w:rsidRPr="008902EA">
              <w:rPr>
                <w:rFonts w:ascii="Arial" w:hAnsi="Arial" w:cs="Arial"/>
                <w:sz w:val="20"/>
                <w:szCs w:val="20"/>
                <w:lang w:val="en-GB"/>
              </w:rPr>
              <w:t>Contract</w:t>
            </w:r>
            <w:r w:rsidRPr="008902EA">
              <w:rPr>
                <w:rFonts w:ascii="Arial" w:hAnsi="Arial" w:cs="Arial"/>
                <w:sz w:val="20"/>
                <w:szCs w:val="20"/>
                <w:lang w:val="en-GB"/>
              </w:rPr>
              <w:t xml:space="preserve"> to provide information and/or provides incorrect or false information regarding the inclusion of Entities in Sanctions lists and/or regarding suspicions of money laundering, terrorist financing, or tax fraud–related activities. Upon termination of the Agreement or suspension of its performance on the grounds specified in this Clause, the Contractor shall, at the </w:t>
            </w:r>
            <w:r>
              <w:rPr>
                <w:rFonts w:ascii="Arial" w:hAnsi="Arial" w:cs="Arial"/>
                <w:sz w:val="20"/>
                <w:szCs w:val="20"/>
                <w:lang w:val="en-GB"/>
              </w:rPr>
              <w:t>Buyer</w:t>
            </w:r>
            <w:r w:rsidRPr="008902EA">
              <w:rPr>
                <w:rFonts w:ascii="Arial" w:hAnsi="Arial" w:cs="Arial"/>
                <w:sz w:val="20"/>
                <w:szCs w:val="20"/>
                <w:lang w:val="en-GB"/>
              </w:rPr>
              <w:t xml:space="preserve">’s request, compensate the </w:t>
            </w:r>
            <w:r>
              <w:rPr>
                <w:rFonts w:ascii="Arial" w:hAnsi="Arial" w:cs="Arial"/>
                <w:sz w:val="20"/>
                <w:szCs w:val="20"/>
                <w:lang w:val="en-GB"/>
              </w:rPr>
              <w:t>Buyer</w:t>
            </w:r>
            <w:r w:rsidRPr="008902EA">
              <w:rPr>
                <w:rFonts w:ascii="Arial" w:hAnsi="Arial" w:cs="Arial"/>
                <w:sz w:val="20"/>
                <w:szCs w:val="20"/>
                <w:lang w:val="en-GB"/>
              </w:rPr>
              <w:t xml:space="preserve"> for direct losses incurred due to the early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Parties agree that the </w:t>
            </w:r>
            <w:r>
              <w:rPr>
                <w:rFonts w:ascii="Arial" w:hAnsi="Arial" w:cs="Arial"/>
                <w:sz w:val="20"/>
                <w:szCs w:val="20"/>
                <w:lang w:val="en-GB"/>
              </w:rPr>
              <w:t>Buyer</w:t>
            </w:r>
            <w:r w:rsidRPr="008902EA">
              <w:rPr>
                <w:rFonts w:ascii="Arial" w:hAnsi="Arial" w:cs="Arial"/>
                <w:sz w:val="20"/>
                <w:szCs w:val="20"/>
                <w:lang w:val="en-GB"/>
              </w:rPr>
              <w:t xml:space="preserve"> shall have no obligation to pay penalties, compensate damages, or make any payments related to the termination or suspension of the </w:t>
            </w:r>
            <w:r>
              <w:rPr>
                <w:rFonts w:ascii="Arial" w:hAnsi="Arial" w:cs="Arial"/>
                <w:sz w:val="20"/>
                <w:szCs w:val="20"/>
                <w:lang w:val="en-GB"/>
              </w:rPr>
              <w:t>Contract</w:t>
            </w:r>
            <w:r w:rsidRPr="008902EA">
              <w:rPr>
                <w:rFonts w:ascii="Arial" w:hAnsi="Arial" w:cs="Arial"/>
                <w:sz w:val="20"/>
                <w:szCs w:val="20"/>
                <w:lang w:val="en-GB"/>
              </w:rPr>
              <w:t xml:space="preserve">. The Contractor undertakes not to use the </w:t>
            </w:r>
            <w:r>
              <w:rPr>
                <w:rFonts w:ascii="Arial" w:hAnsi="Arial" w:cs="Arial"/>
                <w:sz w:val="20"/>
                <w:szCs w:val="20"/>
                <w:lang w:val="en-GB"/>
              </w:rPr>
              <w:t>Buyer</w:t>
            </w:r>
            <w:r w:rsidRPr="008902EA">
              <w:rPr>
                <w:rFonts w:ascii="Arial" w:hAnsi="Arial" w:cs="Arial"/>
                <w:sz w:val="20"/>
                <w:szCs w:val="20"/>
                <w:lang w:val="en-GB"/>
              </w:rPr>
              <w:t xml:space="preserve">’s and the Ignitis Group companies’ trademark(s) and/or name in any advertising, publications, or elsewhere without the </w:t>
            </w:r>
            <w:r>
              <w:rPr>
                <w:rFonts w:ascii="Arial" w:hAnsi="Arial" w:cs="Arial"/>
                <w:sz w:val="20"/>
                <w:szCs w:val="20"/>
                <w:lang w:val="en-GB"/>
              </w:rPr>
              <w:t>Buyer</w:t>
            </w:r>
            <w:r w:rsidRPr="008902EA">
              <w:rPr>
                <w:rFonts w:ascii="Arial" w:hAnsi="Arial" w:cs="Arial"/>
                <w:sz w:val="20"/>
                <w:szCs w:val="20"/>
                <w:lang w:val="en-GB"/>
              </w:rPr>
              <w:t>’s prior written consent.”</w:t>
            </w:r>
          </w:p>
        </w:tc>
      </w:tr>
      <w:tr w:rsidR="007B075A" w:rsidRPr="00C731F8" w14:paraId="22944DDC" w14:textId="77777777" w:rsidTr="00313AF3">
        <w:tc>
          <w:tcPr>
            <w:tcW w:w="4814" w:type="dxa"/>
          </w:tcPr>
          <w:p w14:paraId="20364564" w14:textId="77777777" w:rsidR="00CE7097" w:rsidRPr="00881F6D" w:rsidRDefault="00CE7097" w:rsidP="005C4336">
            <w:pPr>
              <w:pStyle w:val="ListParagraph"/>
              <w:numPr>
                <w:ilvl w:val="0"/>
                <w:numId w:val="11"/>
              </w:numPr>
              <w:tabs>
                <w:tab w:val="left" w:pos="567"/>
              </w:tabs>
              <w:ind w:left="0" w:firstLine="22"/>
              <w:jc w:val="both"/>
              <w:rPr>
                <w:rFonts w:ascii="Arial" w:hAnsi="Arial" w:cs="Arial"/>
                <w:b/>
                <w:bCs/>
                <w:i/>
                <w:iCs/>
                <w:color w:val="FF0000"/>
                <w:sz w:val="20"/>
                <w:szCs w:val="20"/>
                <w:u w:val="single"/>
              </w:rPr>
            </w:pPr>
            <w:r w:rsidRPr="0073604B">
              <w:rPr>
                <w:rFonts w:ascii="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544CCFB0" w14:textId="77777777" w:rsidR="007B075A" w:rsidRDefault="007B075A" w:rsidP="005C4336">
            <w:pPr>
              <w:pStyle w:val="ListParagraph"/>
              <w:tabs>
                <w:tab w:val="left" w:pos="567"/>
              </w:tabs>
              <w:ind w:left="0" w:firstLine="22"/>
              <w:jc w:val="both"/>
              <w:rPr>
                <w:rFonts w:ascii="Arial" w:hAnsi="Arial" w:cs="Arial"/>
                <w:sz w:val="20"/>
                <w:szCs w:val="20"/>
              </w:rPr>
            </w:pPr>
          </w:p>
        </w:tc>
        <w:tc>
          <w:tcPr>
            <w:tcW w:w="4814" w:type="dxa"/>
          </w:tcPr>
          <w:p w14:paraId="21C87745" w14:textId="73B5AB6D" w:rsidR="007B075A" w:rsidRPr="00311B77" w:rsidRDefault="00311B77" w:rsidP="005C4336">
            <w:pPr>
              <w:pStyle w:val="ListParagraph"/>
              <w:numPr>
                <w:ilvl w:val="0"/>
                <w:numId w:val="39"/>
              </w:numPr>
              <w:tabs>
                <w:tab w:val="left" w:pos="600"/>
              </w:tabs>
              <w:ind w:left="0" w:firstLine="0"/>
              <w:jc w:val="both"/>
              <w:rPr>
                <w:rFonts w:ascii="Arial" w:hAnsi="Arial" w:cs="Arial"/>
                <w:sz w:val="20"/>
                <w:szCs w:val="20"/>
                <w:lang w:val="en-GB"/>
              </w:rPr>
            </w:pPr>
            <w:r w:rsidRPr="00311B77">
              <w:rPr>
                <w:rFonts w:ascii="Arial" w:hAnsi="Arial" w:cs="Arial"/>
                <w:sz w:val="20"/>
                <w:szCs w:val="20"/>
                <w:lang w:val="en-GB"/>
              </w:rPr>
              <w:t xml:space="preserve">By concluding this Contract, the Parties do hereby confirm their understanding that Regulation (EU) 2016/679 of the European Union and of the Council of 27 April 2016 on the protection of natural persons with regard to the processing of personal data and on the free movement of such data (hereinafter referred to as the ‘Regulation’) applies directly since 25 May 2018. The Parties do hereby confirm that in the event that any personal data is processed in order to ensure proper implementation of the Contract, the Parties shall undertake to conclude a separate agreement regarding data processing establishing the object and duration of data processing, the nature and purpose of data processing, types of personal data and categories of data subjects as well as the obligations and rights pertaining to the data controller. </w:t>
            </w:r>
          </w:p>
        </w:tc>
      </w:tr>
      <w:tr w:rsidR="00F54CF5" w:rsidRPr="00C731F8" w14:paraId="3AE33EE5" w14:textId="77777777" w:rsidTr="00313AF3">
        <w:tc>
          <w:tcPr>
            <w:tcW w:w="4814" w:type="dxa"/>
          </w:tcPr>
          <w:p w14:paraId="66028A83" w14:textId="757FB708" w:rsidR="00F54CF5" w:rsidRPr="00C731F8" w:rsidRDefault="00F54CF5" w:rsidP="005C4336">
            <w:pPr>
              <w:pStyle w:val="ListParagraph"/>
              <w:numPr>
                <w:ilvl w:val="0"/>
                <w:numId w:val="39"/>
              </w:numPr>
              <w:tabs>
                <w:tab w:val="left" w:pos="284"/>
                <w:tab w:val="left" w:pos="567"/>
              </w:tabs>
              <w:ind w:left="0" w:firstLine="22"/>
              <w:jc w:val="both"/>
              <w:rPr>
                <w:rFonts w:ascii="Arial" w:hAnsi="Arial" w:cs="Arial"/>
                <w:sz w:val="20"/>
                <w:szCs w:val="20"/>
              </w:rPr>
            </w:pPr>
            <w:r w:rsidRPr="00C731F8">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w:t>
            </w:r>
            <w:r w:rsidRPr="00C731F8">
              <w:rPr>
                <w:rFonts w:ascii="Arial" w:hAnsi="Arial" w:cs="Arial"/>
                <w:sz w:val="20"/>
                <w:szCs w:val="20"/>
              </w:rPr>
              <w:lastRenderedPageBreak/>
              <w:t>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tc>
        <w:tc>
          <w:tcPr>
            <w:tcW w:w="4814" w:type="dxa"/>
          </w:tcPr>
          <w:p w14:paraId="0A88BDBA" w14:textId="2A7250BB" w:rsidR="00F54CF5" w:rsidRPr="005C4336" w:rsidRDefault="00F54CF5" w:rsidP="00DB1F6F">
            <w:pPr>
              <w:pStyle w:val="ListParagraph"/>
              <w:numPr>
                <w:ilvl w:val="0"/>
                <w:numId w:val="40"/>
              </w:numPr>
              <w:tabs>
                <w:tab w:val="left" w:pos="600"/>
              </w:tabs>
              <w:ind w:left="0" w:firstLine="0"/>
              <w:jc w:val="both"/>
              <w:rPr>
                <w:rFonts w:ascii="Arial" w:hAnsi="Arial" w:cs="Arial"/>
                <w:sz w:val="20"/>
                <w:szCs w:val="20"/>
                <w:lang w:val="en-GB"/>
              </w:rPr>
            </w:pPr>
            <w:r w:rsidRPr="00F65645">
              <w:rPr>
                <w:rFonts w:ascii="Arial" w:hAnsi="Arial" w:cs="Arial"/>
                <w:sz w:val="20"/>
                <w:szCs w:val="20"/>
                <w:lang w:val="en-GB"/>
              </w:rPr>
              <w:lastRenderedPageBreak/>
              <w:t xml:space="preserve">A Party </w:t>
            </w:r>
            <w:r>
              <w:rPr>
                <w:rFonts w:ascii="Arial" w:hAnsi="Arial" w:cs="Arial"/>
                <w:sz w:val="20"/>
                <w:szCs w:val="20"/>
                <w:lang w:val="en-GB"/>
              </w:rPr>
              <w:t>shall be</w:t>
            </w:r>
            <w:r w:rsidRPr="00F65645">
              <w:rPr>
                <w:rFonts w:ascii="Arial" w:hAnsi="Arial" w:cs="Arial"/>
                <w:sz w:val="20"/>
                <w:szCs w:val="20"/>
                <w:lang w:val="en-GB"/>
              </w:rPr>
              <w:t xml:space="preserve"> exempted from liability for non-performance of the Contract if its non-performance is due to</w:t>
            </w:r>
            <w:r>
              <w:rPr>
                <w:rFonts w:ascii="Arial" w:hAnsi="Arial" w:cs="Arial"/>
                <w:sz w:val="20"/>
                <w:szCs w:val="20"/>
                <w:lang w:val="en-GB"/>
              </w:rPr>
              <w:t xml:space="preserve"> a</w:t>
            </w:r>
            <w:r w:rsidRPr="00F65645">
              <w:rPr>
                <w:rFonts w:ascii="Arial" w:hAnsi="Arial" w:cs="Arial"/>
                <w:sz w:val="20"/>
                <w:szCs w:val="20"/>
                <w:lang w:val="en-GB"/>
              </w:rPr>
              <w:t xml:space="preserve"> force majeure, i.e., circumstances beyond that Party's control and reasonable anticipation at the time of the conclusion </w:t>
            </w:r>
            <w:r w:rsidRPr="00F65645">
              <w:rPr>
                <w:rFonts w:ascii="Arial" w:hAnsi="Arial" w:cs="Arial"/>
                <w:sz w:val="20"/>
                <w:szCs w:val="20"/>
                <w:lang w:val="en-GB"/>
              </w:rPr>
              <w:lastRenderedPageBreak/>
              <w:t xml:space="preserve">of the Contract and could not prevent the occurrence of these circumstances or their consequences. </w:t>
            </w:r>
            <w:r>
              <w:rPr>
                <w:rFonts w:ascii="Arial" w:hAnsi="Arial" w:cs="Arial"/>
                <w:sz w:val="20"/>
                <w:szCs w:val="20"/>
                <w:lang w:val="en-GB"/>
              </w:rPr>
              <w:t>T</w:t>
            </w:r>
            <w:r w:rsidRPr="00F65645">
              <w:rPr>
                <w:rFonts w:ascii="Arial" w:hAnsi="Arial" w:cs="Arial"/>
                <w:sz w:val="20"/>
                <w:szCs w:val="20"/>
                <w:lang w:val="en-GB"/>
              </w:rPr>
              <w:t>he fact that a Party does not have the necessary financial resources or that a Party's contractors are in breach of their obligations</w:t>
            </w:r>
            <w:r>
              <w:rPr>
                <w:rFonts w:ascii="Arial" w:hAnsi="Arial" w:cs="Arial"/>
                <w:sz w:val="20"/>
                <w:szCs w:val="20"/>
                <w:lang w:val="en-GB"/>
              </w:rPr>
              <w:t xml:space="preserve"> </w:t>
            </w:r>
            <w:r w:rsidRPr="00F65645">
              <w:rPr>
                <w:rFonts w:ascii="Arial" w:hAnsi="Arial" w:cs="Arial"/>
                <w:sz w:val="20"/>
                <w:szCs w:val="20"/>
                <w:lang w:val="en-GB"/>
              </w:rPr>
              <w:t xml:space="preserve">shall not be considered </w:t>
            </w:r>
            <w:r>
              <w:rPr>
                <w:rFonts w:ascii="Arial" w:hAnsi="Arial" w:cs="Arial"/>
                <w:sz w:val="20"/>
                <w:szCs w:val="20"/>
                <w:lang w:val="en-GB"/>
              </w:rPr>
              <w:t>as f</w:t>
            </w:r>
            <w:r w:rsidRPr="00F65645">
              <w:rPr>
                <w:rFonts w:ascii="Arial" w:hAnsi="Arial" w:cs="Arial"/>
                <w:sz w:val="20"/>
                <w:szCs w:val="20"/>
                <w:lang w:val="en-GB"/>
              </w:rPr>
              <w:t>orce majeure. The Parties to the Contract must immediately inform each other about the occurrence of force majeure circumstances. A Party who has not notified the other Party of the circumstances of</w:t>
            </w:r>
            <w:r>
              <w:rPr>
                <w:rFonts w:ascii="Arial" w:hAnsi="Arial" w:cs="Arial"/>
                <w:sz w:val="20"/>
                <w:szCs w:val="20"/>
                <w:lang w:val="en-GB"/>
              </w:rPr>
              <w:t xml:space="preserve"> </w:t>
            </w:r>
            <w:r w:rsidRPr="00F65645">
              <w:rPr>
                <w:rFonts w:ascii="Arial" w:hAnsi="Arial" w:cs="Arial"/>
                <w:sz w:val="20"/>
                <w:szCs w:val="20"/>
                <w:lang w:val="en-GB"/>
              </w:rPr>
              <w:t>force majeure may not rely on them as a basis for exemption from liability for non-performance of the Contract.</w:t>
            </w:r>
          </w:p>
        </w:tc>
      </w:tr>
      <w:tr w:rsidR="005B1112" w:rsidRPr="00C731F8" w14:paraId="13CDFFBA" w14:textId="77777777" w:rsidTr="00313AF3">
        <w:tc>
          <w:tcPr>
            <w:tcW w:w="4814" w:type="dxa"/>
          </w:tcPr>
          <w:p w14:paraId="5789EE5D" w14:textId="27B31262" w:rsidR="005B1112" w:rsidRPr="005C4336" w:rsidRDefault="00A90350" w:rsidP="005C4336">
            <w:pPr>
              <w:pStyle w:val="ListParagraph"/>
              <w:numPr>
                <w:ilvl w:val="0"/>
                <w:numId w:val="40"/>
              </w:numPr>
              <w:tabs>
                <w:tab w:val="left" w:pos="284"/>
                <w:tab w:val="left" w:pos="567"/>
              </w:tabs>
              <w:ind w:left="0" w:firstLine="22"/>
              <w:jc w:val="both"/>
              <w:rPr>
                <w:rFonts w:ascii="Arial" w:hAnsi="Arial" w:cs="Arial"/>
                <w:sz w:val="20"/>
                <w:szCs w:val="20"/>
              </w:rPr>
            </w:pPr>
            <w:r w:rsidRPr="005C4336">
              <w:rPr>
                <w:rFonts w:ascii="Arial" w:hAnsi="Arial" w:cs="Arial"/>
                <w:sz w:val="20"/>
                <w:szCs w:val="20"/>
              </w:rPr>
              <w:lastRenderedPageBreak/>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w:t>
            </w:r>
          </w:p>
        </w:tc>
        <w:tc>
          <w:tcPr>
            <w:tcW w:w="4814" w:type="dxa"/>
          </w:tcPr>
          <w:p w14:paraId="618A5AE5" w14:textId="0D01A188" w:rsidR="005B1112" w:rsidRPr="00F65645" w:rsidRDefault="004B06C4" w:rsidP="00DB1F6F">
            <w:pPr>
              <w:pStyle w:val="ListParagraph"/>
              <w:numPr>
                <w:ilvl w:val="0"/>
                <w:numId w:val="41"/>
              </w:numPr>
              <w:tabs>
                <w:tab w:val="left" w:pos="600"/>
              </w:tabs>
              <w:ind w:left="0" w:firstLine="0"/>
              <w:jc w:val="both"/>
              <w:rPr>
                <w:rFonts w:ascii="Arial" w:hAnsi="Arial" w:cs="Arial"/>
                <w:sz w:val="20"/>
                <w:szCs w:val="20"/>
                <w:lang w:val="en-GB"/>
              </w:rPr>
            </w:pPr>
            <w:r w:rsidRPr="004B06C4">
              <w:rPr>
                <w:rFonts w:ascii="Arial" w:hAnsi="Arial" w:cs="Arial"/>
                <w:sz w:val="20"/>
                <w:szCs w:val="20"/>
                <w:lang w:val="en-GB"/>
              </w:rPr>
              <w:t>A Party which is unable to fulfil its contractual obligations due to force majeure events must notify, without delay, but no later than within 5 (five) Working days following the date it became aware or ought to have</w:t>
            </w:r>
            <w:r w:rsidR="003F5614">
              <w:t xml:space="preserve"> </w:t>
            </w:r>
            <w:r w:rsidR="003F5614" w:rsidRPr="003F5614">
              <w:rPr>
                <w:rFonts w:ascii="Arial" w:hAnsi="Arial" w:cs="Arial"/>
                <w:sz w:val="20"/>
                <w:szCs w:val="20"/>
                <w:lang w:val="en-GB"/>
              </w:rPr>
              <w:t>become aware of such events, the other Party thereof in writing and detail the force majeure events, which prevent it from fulfilling its contractual obligations, and the contractual obligations which it will be unable to fulfil. If both Parties accept that the events are to be regarded force majeure, the performance of contractual obligations shall be deemed to have been suspended reasonably until the above events cease. If the other Party does not receive any such notice within a time period of 5 (five) Working days after the Party in default has or ought to have become aware of the force majeure events, the latter Party must compensate the other Party for its losses caused by the absence of such notice and relating to the absence of such notice or a late notice received outside the term prescribed in the Contract. A Party which has failed to notify the other Party of the force majeure events in due time may not invoke them as a basis for exemption from its liability for default</w:t>
            </w:r>
          </w:p>
        </w:tc>
      </w:tr>
      <w:tr w:rsidR="00A90350" w:rsidRPr="00C731F8" w14:paraId="7A0FE5C3" w14:textId="77777777" w:rsidTr="00313AF3">
        <w:tc>
          <w:tcPr>
            <w:tcW w:w="4814" w:type="dxa"/>
          </w:tcPr>
          <w:p w14:paraId="4F7CBB48" w14:textId="3E16008E" w:rsidR="00A90350" w:rsidRPr="00BF7112" w:rsidRDefault="00807388" w:rsidP="00BF7112">
            <w:pPr>
              <w:pStyle w:val="ListParagraph"/>
              <w:numPr>
                <w:ilvl w:val="0"/>
                <w:numId w:val="41"/>
              </w:numPr>
              <w:tabs>
                <w:tab w:val="left" w:pos="589"/>
              </w:tabs>
              <w:ind w:left="22" w:hanging="22"/>
              <w:jc w:val="both"/>
              <w:rPr>
                <w:rFonts w:ascii="Arial" w:hAnsi="Arial" w:cs="Arial"/>
                <w:sz w:val="20"/>
                <w:szCs w:val="20"/>
              </w:rPr>
            </w:pPr>
            <w:r w:rsidRPr="00BF7112">
              <w:rPr>
                <w:rFonts w:ascii="Arial" w:hAnsi="Arial" w:cs="Arial"/>
                <w:sz w:val="20"/>
                <w:szCs w:val="20"/>
              </w:rPr>
              <w:t>Šalių teisės ir pareigos, susijusios su TRIR (angl. Total Recordable Injury Rate) rodiklio nustatymu:</w:t>
            </w:r>
          </w:p>
        </w:tc>
        <w:tc>
          <w:tcPr>
            <w:tcW w:w="4814" w:type="dxa"/>
          </w:tcPr>
          <w:p w14:paraId="7F299A43" w14:textId="77777777" w:rsidR="00A90350" w:rsidRPr="00F65645" w:rsidRDefault="00A90350" w:rsidP="00F54CF5">
            <w:pPr>
              <w:pStyle w:val="ListParagraph"/>
              <w:numPr>
                <w:ilvl w:val="0"/>
                <w:numId w:val="34"/>
              </w:numPr>
              <w:tabs>
                <w:tab w:val="left" w:pos="284"/>
              </w:tabs>
              <w:ind w:left="0" w:firstLine="0"/>
              <w:jc w:val="both"/>
              <w:rPr>
                <w:rFonts w:ascii="Arial" w:hAnsi="Arial" w:cs="Arial"/>
                <w:sz w:val="20"/>
                <w:szCs w:val="20"/>
                <w:lang w:val="en-GB"/>
              </w:rPr>
            </w:pPr>
          </w:p>
        </w:tc>
      </w:tr>
      <w:tr w:rsidR="00807388" w:rsidRPr="00C731F8" w14:paraId="49945BA9" w14:textId="77777777" w:rsidTr="00313AF3">
        <w:trPr>
          <w:hidden/>
        </w:trPr>
        <w:tc>
          <w:tcPr>
            <w:tcW w:w="4814" w:type="dxa"/>
          </w:tcPr>
          <w:p w14:paraId="1675E76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65A45E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C9FCF3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BBA61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3FECB7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3AC58E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33AE6B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D6635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08BEA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241EE5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A92EE31"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85B8132"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E2FAE3C"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06765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8ED9A3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198D6BC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264EB3D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B185AF8"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320A84CB"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6D8A5B49"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A7F42A6"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58EB87"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4B81E5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F7097D5"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E3DA82E"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5E42DAE4"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7D1083F3" w14:textId="77777777" w:rsidR="00BF7112" w:rsidRPr="00BF7112" w:rsidRDefault="00BF7112" w:rsidP="00BF7112">
            <w:pPr>
              <w:pStyle w:val="ListParagraph"/>
              <w:numPr>
                <w:ilvl w:val="0"/>
                <w:numId w:val="1"/>
              </w:numPr>
              <w:tabs>
                <w:tab w:val="left" w:pos="284"/>
              </w:tabs>
              <w:jc w:val="both"/>
              <w:rPr>
                <w:rFonts w:ascii="Arial" w:hAnsi="Arial" w:cs="Arial"/>
                <w:b/>
                <w:bCs/>
                <w:vanish/>
                <w:sz w:val="20"/>
                <w:szCs w:val="20"/>
              </w:rPr>
            </w:pPr>
          </w:p>
          <w:p w14:paraId="0542081C" w14:textId="45D45011" w:rsidR="00807388" w:rsidRPr="00A31B3C" w:rsidRDefault="00A31B3C" w:rsidP="00BF7112">
            <w:pPr>
              <w:pStyle w:val="ListParagraph"/>
              <w:numPr>
                <w:ilvl w:val="1"/>
                <w:numId w:val="1"/>
              </w:numPr>
              <w:tabs>
                <w:tab w:val="left" w:pos="589"/>
              </w:tabs>
              <w:ind w:left="22" w:hanging="22"/>
              <w:jc w:val="both"/>
              <w:rPr>
                <w:rFonts w:ascii="Arial" w:hAnsi="Arial" w:cs="Arial"/>
                <w:sz w:val="20"/>
                <w:szCs w:val="20"/>
              </w:rPr>
            </w:pPr>
            <w:r w:rsidRPr="00D52E2A">
              <w:rPr>
                <w:rFonts w:ascii="Arial" w:hAnsi="Arial" w:cs="Arial"/>
                <w:b/>
                <w:bCs/>
                <w:sz w:val="20"/>
                <w:szCs w:val="20"/>
              </w:rPr>
              <w:t>TRIR rodiklis</w:t>
            </w:r>
            <w:r w:rsidRPr="00612170">
              <w:rPr>
                <w:rFonts w:ascii="Arial" w:hAnsi="Arial" w:cs="Arial"/>
                <w:sz w:val="20"/>
                <w:szCs w:val="20"/>
              </w:rPr>
              <w:t xml:space="preserve"> – saugos ir sveikatos rodiklis, parodantis bendrą fiksuotą TRIR įvykių skaičių milijonui dirbtų valandų (angl. Total Recordable Injury Rate).</w:t>
            </w:r>
          </w:p>
        </w:tc>
        <w:tc>
          <w:tcPr>
            <w:tcW w:w="4814" w:type="dxa"/>
          </w:tcPr>
          <w:p w14:paraId="513DC3FB" w14:textId="2683ACA3" w:rsidR="00807388" w:rsidRPr="001C2CDD" w:rsidRDefault="001C2CDD" w:rsidP="0001724C">
            <w:pPr>
              <w:pStyle w:val="ListParagraph"/>
              <w:numPr>
                <w:ilvl w:val="1"/>
                <w:numId w:val="43"/>
              </w:numPr>
              <w:tabs>
                <w:tab w:val="left" w:pos="610"/>
              </w:tabs>
              <w:ind w:left="0" w:firstLine="0"/>
              <w:jc w:val="both"/>
              <w:rPr>
                <w:rFonts w:ascii="Arial" w:hAnsi="Arial" w:cs="Arial"/>
                <w:sz w:val="20"/>
                <w:szCs w:val="20"/>
              </w:rPr>
            </w:pPr>
            <w:r w:rsidRPr="001C2CDD">
              <w:rPr>
                <w:rFonts w:ascii="Arial" w:hAnsi="Arial" w:cs="Arial"/>
                <w:b/>
                <w:bCs/>
                <w:sz w:val="20"/>
                <w:szCs w:val="20"/>
              </w:rPr>
              <w:t xml:space="preserve">TRIR - </w:t>
            </w:r>
            <w:r w:rsidRPr="001C2CDD">
              <w:rPr>
                <w:rFonts w:ascii="Arial" w:hAnsi="Arial" w:cs="Arial"/>
                <w:sz w:val="20"/>
                <w:szCs w:val="20"/>
              </w:rPr>
              <w:t xml:space="preserve">safety and health indicator that shows the total recorded number of TRIR Incidents per million hours worked (total recordable injury rate). </w:t>
            </w:r>
          </w:p>
        </w:tc>
      </w:tr>
      <w:tr w:rsidR="00807388" w:rsidRPr="00C731F8" w14:paraId="6BBC2987" w14:textId="77777777" w:rsidTr="00313AF3">
        <w:trPr>
          <w:hidden/>
        </w:trPr>
        <w:tc>
          <w:tcPr>
            <w:tcW w:w="4814" w:type="dxa"/>
          </w:tcPr>
          <w:p w14:paraId="56FE3B6A"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40B6F7CD" w14:textId="77777777" w:rsidR="00B84116" w:rsidRPr="00B84116" w:rsidRDefault="00B84116" w:rsidP="00B84116">
            <w:pPr>
              <w:pStyle w:val="ListParagraph"/>
              <w:numPr>
                <w:ilvl w:val="0"/>
                <w:numId w:val="42"/>
              </w:numPr>
              <w:tabs>
                <w:tab w:val="left" w:pos="284"/>
              </w:tabs>
              <w:jc w:val="both"/>
              <w:rPr>
                <w:rFonts w:ascii="Arial" w:hAnsi="Arial" w:cs="Arial"/>
                <w:b/>
                <w:bCs/>
                <w:vanish/>
                <w:sz w:val="20"/>
                <w:szCs w:val="20"/>
              </w:rPr>
            </w:pPr>
          </w:p>
          <w:p w14:paraId="1D59D639" w14:textId="77777777" w:rsidR="00B84116" w:rsidRPr="00B84116" w:rsidRDefault="00B84116" w:rsidP="00B84116">
            <w:pPr>
              <w:pStyle w:val="ListParagraph"/>
              <w:numPr>
                <w:ilvl w:val="1"/>
                <w:numId w:val="42"/>
              </w:numPr>
              <w:tabs>
                <w:tab w:val="left" w:pos="284"/>
              </w:tabs>
              <w:jc w:val="both"/>
              <w:rPr>
                <w:rFonts w:ascii="Arial" w:hAnsi="Arial" w:cs="Arial"/>
                <w:b/>
                <w:bCs/>
                <w:vanish/>
                <w:sz w:val="20"/>
                <w:szCs w:val="20"/>
              </w:rPr>
            </w:pPr>
          </w:p>
          <w:p w14:paraId="123A76A0" w14:textId="7E51E2EA" w:rsidR="00807388" w:rsidRPr="0001724C" w:rsidRDefault="003A13B2" w:rsidP="0001724C">
            <w:pPr>
              <w:pStyle w:val="ListParagraph"/>
              <w:numPr>
                <w:ilvl w:val="1"/>
                <w:numId w:val="42"/>
              </w:numPr>
              <w:tabs>
                <w:tab w:val="left" w:pos="589"/>
              </w:tabs>
              <w:ind w:left="0" w:firstLine="0"/>
              <w:jc w:val="both"/>
              <w:rPr>
                <w:rFonts w:ascii="Arial" w:hAnsi="Arial" w:cs="Arial"/>
                <w:sz w:val="20"/>
                <w:szCs w:val="20"/>
              </w:rPr>
            </w:pPr>
            <w:r w:rsidRPr="00B84116">
              <w:rPr>
                <w:rFonts w:ascii="Arial" w:hAnsi="Arial" w:cs="Arial"/>
                <w:b/>
                <w:bCs/>
                <w:sz w:val="20"/>
                <w:szCs w:val="20"/>
              </w:rPr>
              <w:t>TRIR įvykis</w:t>
            </w:r>
            <w:r w:rsidRPr="00B84116">
              <w:rPr>
                <w:rFonts w:ascii="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w:t>
            </w:r>
            <w:r w:rsidRPr="00B84116">
              <w:rPr>
                <w:rFonts w:ascii="Arial" w:hAnsi="Arial" w:cs="Arial"/>
                <w:sz w:val="20"/>
                <w:szCs w:val="20"/>
              </w:rPr>
              <w:lastRenderedPageBreak/>
              <w:t>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tc>
        <w:tc>
          <w:tcPr>
            <w:tcW w:w="4814" w:type="dxa"/>
          </w:tcPr>
          <w:p w14:paraId="67E588C0" w14:textId="51E72A28" w:rsidR="00807388" w:rsidRPr="0001724C" w:rsidRDefault="0001724C" w:rsidP="0001724C">
            <w:pPr>
              <w:pStyle w:val="ListParagraph"/>
              <w:numPr>
                <w:ilvl w:val="1"/>
                <w:numId w:val="44"/>
              </w:numPr>
              <w:tabs>
                <w:tab w:val="left" w:pos="284"/>
                <w:tab w:val="left" w:pos="610"/>
              </w:tabs>
              <w:ind w:left="0" w:firstLine="0"/>
              <w:jc w:val="both"/>
              <w:rPr>
                <w:rFonts w:ascii="Arial" w:hAnsi="Arial" w:cs="Arial"/>
                <w:sz w:val="20"/>
                <w:szCs w:val="20"/>
              </w:rPr>
            </w:pPr>
            <w:r w:rsidRPr="0001724C">
              <w:rPr>
                <w:rFonts w:ascii="Arial" w:hAnsi="Arial" w:cs="Arial"/>
                <w:b/>
                <w:bCs/>
                <w:sz w:val="20"/>
                <w:szCs w:val="20"/>
                <w:lang w:val="en-GB"/>
              </w:rPr>
              <w:lastRenderedPageBreak/>
              <w:t>TRIR Incident</w:t>
            </w:r>
            <w:r w:rsidRPr="0001724C">
              <w:rPr>
                <w:rFonts w:ascii="Arial" w:hAnsi="Arial" w:cs="Arial"/>
                <w:sz w:val="20"/>
                <w:szCs w:val="20"/>
                <w:lang w:val="en-GB"/>
              </w:rPr>
              <w:t xml:space="preserve"> - fatal, serious or minor accident or incident at work resulting in damage to the health of an employee of the Service Provider, excluding accidents occurring on the way to/from work and non-work-related health problems. TRIR Incidents include cases where: a fatal accident of an employee occurred while performing job functions; an injury was sustained while performing job functions, which resulted in the issuance of a sick leave certificate or an employee’s reassignment to</w:t>
            </w:r>
            <w:r w:rsidRPr="0001724C">
              <w:rPr>
                <w:rFonts w:ascii="Arial" w:hAnsi="Arial" w:cs="Arial"/>
                <w:sz w:val="20"/>
                <w:szCs w:val="20"/>
                <w:lang w:val="en-GB"/>
              </w:rPr>
              <w:t xml:space="preserve"> </w:t>
            </w:r>
            <w:r w:rsidRPr="0001724C">
              <w:rPr>
                <w:rFonts w:ascii="Arial" w:hAnsi="Arial" w:cs="Arial"/>
                <w:sz w:val="20"/>
                <w:szCs w:val="20"/>
                <w:lang w:val="en-GB"/>
              </w:rPr>
              <w:t xml:space="preserve">another workplace or imposition of work restrictions; an employee lost consciousness (as a result of performing job functions and not due to the person’s preexisting condition as determined by a healthcare facility); an employee was diagnosed with an acute occupational disease; an injury required qualified medical attention for an employee at a healthcare </w:t>
            </w:r>
            <w:r w:rsidRPr="0001724C">
              <w:rPr>
                <w:rFonts w:ascii="Arial" w:hAnsi="Arial" w:cs="Arial"/>
                <w:sz w:val="20"/>
                <w:szCs w:val="20"/>
                <w:lang w:val="en-GB"/>
              </w:rPr>
              <w:lastRenderedPageBreak/>
              <w:t>facility. TRIR Incidents do not include injuries where medical first aid was provided by non-healthcare employees or an injury occurred in the working environment but is not directly related to a job function. The Buyer shall decide whether a particular incident is considered a TRIR Incident after assessing the information received from the Service Provider</w:t>
            </w:r>
            <w:r w:rsidRPr="0001724C">
              <w:rPr>
                <w:rFonts w:ascii="Arial" w:hAnsi="Arial" w:cs="Arial"/>
                <w:sz w:val="20"/>
                <w:szCs w:val="20"/>
              </w:rPr>
              <w:t xml:space="preserve"> </w:t>
            </w:r>
          </w:p>
        </w:tc>
      </w:tr>
      <w:tr w:rsidR="003A13B2" w:rsidRPr="00C731F8" w14:paraId="51226679" w14:textId="77777777" w:rsidTr="00313AF3">
        <w:tc>
          <w:tcPr>
            <w:tcW w:w="4814" w:type="dxa"/>
          </w:tcPr>
          <w:p w14:paraId="27C40630" w14:textId="5186FA4B" w:rsidR="003A13B2" w:rsidRPr="00AD234A" w:rsidRDefault="000A023E" w:rsidP="00AD234A">
            <w:pPr>
              <w:pStyle w:val="ListParagraph"/>
              <w:numPr>
                <w:ilvl w:val="1"/>
                <w:numId w:val="44"/>
              </w:numPr>
              <w:tabs>
                <w:tab w:val="left" w:pos="589"/>
              </w:tabs>
              <w:ind w:left="0" w:firstLine="0"/>
              <w:jc w:val="both"/>
              <w:rPr>
                <w:rFonts w:ascii="Arial" w:hAnsi="Arial" w:cs="Arial"/>
                <w:sz w:val="20"/>
                <w:szCs w:val="20"/>
              </w:rPr>
            </w:pPr>
            <w:r w:rsidRPr="002860F5">
              <w:rPr>
                <w:rFonts w:ascii="Arial" w:hAnsi="Arial" w:cs="Arial"/>
                <w:sz w:val="20"/>
                <w:szCs w:val="20"/>
              </w:rPr>
              <w:lastRenderedPageBreak/>
              <w:t xml:space="preserve">Kai </w:t>
            </w:r>
            <w:r w:rsidR="002860F5">
              <w:rPr>
                <w:rFonts w:ascii="Arial" w:hAnsi="Arial" w:cs="Arial"/>
                <w:sz w:val="20"/>
                <w:szCs w:val="20"/>
              </w:rPr>
              <w:t>Darbai atliekami Užsakovo</w:t>
            </w:r>
            <w:r w:rsidRPr="002860F5">
              <w:rPr>
                <w:rFonts w:ascii="Arial" w:hAnsi="Arial" w:cs="Arial"/>
                <w:sz w:val="20"/>
                <w:szCs w:val="20"/>
              </w:rPr>
              <w:t xml:space="preserve"> teritorijoje ar objekte, teikti informaciją apie </w:t>
            </w:r>
            <w:r w:rsidR="002860F5">
              <w:rPr>
                <w:rFonts w:ascii="Arial" w:hAnsi="Arial" w:cs="Arial"/>
                <w:sz w:val="20"/>
                <w:szCs w:val="20"/>
              </w:rPr>
              <w:t>Rangovo</w:t>
            </w:r>
            <w:r w:rsidRPr="002860F5">
              <w:rPr>
                <w:rFonts w:ascii="Arial" w:hAnsi="Arial" w:cs="Arial"/>
                <w:sz w:val="20"/>
                <w:szCs w:val="20"/>
              </w:rPr>
              <w:t xml:space="preserve"> darbuotojų dirbtas valandas už kiekvieną einamąjį mėnesį iki kito mėnesio 10 d., teikiant duomenis nurodytu </w:t>
            </w:r>
            <w:r w:rsidR="00AD234A">
              <w:rPr>
                <w:rFonts w:ascii="Arial" w:hAnsi="Arial" w:cs="Arial"/>
                <w:sz w:val="20"/>
                <w:szCs w:val="20"/>
              </w:rPr>
              <w:t>Užsakovo</w:t>
            </w:r>
            <w:r w:rsidRPr="002860F5">
              <w:rPr>
                <w:rFonts w:ascii="Arial" w:hAnsi="Arial" w:cs="Arial"/>
                <w:sz w:val="20"/>
                <w:szCs w:val="20"/>
              </w:rPr>
              <w:t xml:space="preserve"> atsakingo asmens el. paštu arba užpildant saugos ir sveikatos deklaraciją. Įvykus įvykiui, dėl kurio </w:t>
            </w:r>
            <w:r w:rsidR="00AD234A">
              <w:rPr>
                <w:rFonts w:ascii="Arial" w:hAnsi="Arial" w:cs="Arial"/>
                <w:sz w:val="20"/>
                <w:szCs w:val="20"/>
              </w:rPr>
              <w:t>Rangovo</w:t>
            </w:r>
            <w:r w:rsidRPr="002860F5">
              <w:rPr>
                <w:rFonts w:ascii="Arial" w:hAnsi="Arial" w:cs="Arial"/>
                <w:sz w:val="20"/>
                <w:szCs w:val="20"/>
              </w:rPr>
              <w:t xml:space="preserve"> darbuotojas </w:t>
            </w:r>
            <w:r w:rsidR="00AD234A">
              <w:rPr>
                <w:rFonts w:ascii="Arial" w:hAnsi="Arial" w:cs="Arial"/>
                <w:sz w:val="20"/>
                <w:szCs w:val="20"/>
              </w:rPr>
              <w:t>atlikdamas Darbus</w:t>
            </w:r>
            <w:r w:rsidRPr="002860F5">
              <w:rPr>
                <w:rFonts w:ascii="Arial" w:hAnsi="Arial" w:cs="Arial"/>
                <w:sz w:val="20"/>
                <w:szCs w:val="20"/>
              </w:rPr>
              <w:t xml:space="preserve"> pagal Sutartį patyrė žalą sveikatai, nedelsiant pateikti duomenis apie tai už Sutarties vykdymą atsakingam asmeniui Sutart</w:t>
            </w:r>
            <w:r w:rsidR="00AD234A">
              <w:rPr>
                <w:rFonts w:ascii="Arial" w:hAnsi="Arial" w:cs="Arial"/>
                <w:sz w:val="20"/>
                <w:szCs w:val="20"/>
              </w:rPr>
              <w:t xml:space="preserve">yje </w:t>
            </w:r>
            <w:r w:rsidRPr="002860F5">
              <w:rPr>
                <w:rFonts w:ascii="Arial" w:hAnsi="Arial" w:cs="Arial"/>
                <w:sz w:val="20"/>
                <w:szCs w:val="20"/>
              </w:rPr>
              <w:t xml:space="preserve">nurodytu el. paštu ir, atlikus tyrimą, pasidalinti pagrindinėmis TRIR įvykio priežastimis ir planuojamais koregavimo veiksmais tam, kad būtų galima išvengti panašių įvykių ateityje. Jeigu Sutarties vykdymui samdomi subteikėjai, teikti šiame punkte nurodytą informaciją apie subteikėjus. Užtikrinti, kad subteikėjas suteiktų teisę </w:t>
            </w:r>
            <w:r w:rsidR="00AD234A">
              <w:rPr>
                <w:rFonts w:ascii="Arial" w:hAnsi="Arial" w:cs="Arial"/>
                <w:sz w:val="20"/>
                <w:szCs w:val="20"/>
              </w:rPr>
              <w:t>Užsakovui</w:t>
            </w:r>
            <w:r w:rsidRPr="002860F5">
              <w:rPr>
                <w:rFonts w:ascii="Arial" w:hAnsi="Arial" w:cs="Arial"/>
                <w:sz w:val="20"/>
                <w:szCs w:val="20"/>
              </w:rPr>
              <w:t xml:space="preserve"> gauti informaciją apie nelaimingus atsitikimus, įvykusius su subteikėjo darbuotojais, už aktualų periodą iš Valstybinės darbo inspekcijos tuo atveju, jeigu Sutartyje nustatyta tvarka </w:t>
            </w:r>
            <w:r w:rsidR="00AD234A">
              <w:rPr>
                <w:rFonts w:ascii="Arial" w:hAnsi="Arial" w:cs="Arial"/>
                <w:sz w:val="20"/>
                <w:szCs w:val="20"/>
              </w:rPr>
              <w:t>Rangovas</w:t>
            </w:r>
            <w:r w:rsidRPr="002860F5">
              <w:rPr>
                <w:rFonts w:ascii="Arial" w:hAnsi="Arial" w:cs="Arial"/>
                <w:sz w:val="20"/>
                <w:szCs w:val="20"/>
              </w:rPr>
              <w:t xml:space="preserve"> neteiktų reikiamos informacijos apie subteikėjo darbuotojų patirtus sužalojimus sveikatai, kurie galėtų būti pripažįstami TRIR įvykiais.</w:t>
            </w:r>
          </w:p>
        </w:tc>
        <w:tc>
          <w:tcPr>
            <w:tcW w:w="4814" w:type="dxa"/>
          </w:tcPr>
          <w:p w14:paraId="262E1683" w14:textId="0CF35A74" w:rsidR="003A13B2" w:rsidRPr="00383313" w:rsidRDefault="00547376" w:rsidP="00383313">
            <w:pPr>
              <w:pStyle w:val="ListParagraph"/>
              <w:numPr>
                <w:ilvl w:val="1"/>
                <w:numId w:val="45"/>
              </w:numPr>
              <w:tabs>
                <w:tab w:val="left" w:pos="610"/>
              </w:tabs>
              <w:ind w:left="43" w:hanging="43"/>
              <w:jc w:val="both"/>
              <w:rPr>
                <w:rFonts w:ascii="Arial" w:hAnsi="Arial" w:cs="Arial"/>
                <w:sz w:val="20"/>
                <w:szCs w:val="20"/>
                <w:lang w:val="en-GB"/>
              </w:rPr>
            </w:pPr>
            <w:r w:rsidRPr="00547376">
              <w:rPr>
                <w:rFonts w:ascii="Arial" w:hAnsi="Arial" w:cs="Arial"/>
                <w:sz w:val="20"/>
                <w:szCs w:val="20"/>
                <w:lang w:val="en-GB"/>
              </w:rPr>
              <w:t xml:space="preserve">Where the </w:t>
            </w:r>
            <w:r w:rsidR="00C61D01" w:rsidRPr="003F10EE">
              <w:rPr>
                <w:rFonts w:ascii="Arial" w:hAnsi="Arial" w:cs="Arial"/>
                <w:sz w:val="20"/>
                <w:szCs w:val="20"/>
                <w:lang w:val="en-GB"/>
              </w:rPr>
              <w:t>Works</w:t>
            </w:r>
            <w:r w:rsidRPr="00547376">
              <w:rPr>
                <w:rFonts w:ascii="Arial" w:hAnsi="Arial" w:cs="Arial"/>
                <w:sz w:val="20"/>
                <w:szCs w:val="20"/>
                <w:lang w:val="en-GB"/>
              </w:rPr>
              <w:t xml:space="preserve"> are provided on the territory or site of a Buyer to provide information on the hours worked by the </w:t>
            </w:r>
            <w:r w:rsidR="003F10EE" w:rsidRPr="003F10EE">
              <w:rPr>
                <w:rFonts w:ascii="Arial" w:hAnsi="Arial" w:cs="Arial"/>
                <w:sz w:val="20"/>
                <w:szCs w:val="20"/>
                <w:lang w:val="en-GB"/>
              </w:rPr>
              <w:t>Contractor</w:t>
            </w:r>
            <w:r w:rsidRPr="00547376">
              <w:rPr>
                <w:rFonts w:ascii="Arial" w:hAnsi="Arial" w:cs="Arial"/>
                <w:sz w:val="20"/>
                <w:szCs w:val="20"/>
                <w:lang w:val="en-GB"/>
              </w:rPr>
              <w:t xml:space="preserve">’s employees for each current month by the 10th day of the following month, either by providing data by email of the Buyer's responsible person specified in the Contract  or by completing an occupational health and safety declaration. </w:t>
            </w:r>
            <w:r w:rsidRPr="00547376">
              <w:rPr>
                <w:rFonts w:ascii="Arial" w:hAnsi="Arial" w:cs="Arial"/>
                <w:sz w:val="20"/>
                <w:szCs w:val="20"/>
              </w:rPr>
              <w:t xml:space="preserve">To </w:t>
            </w:r>
            <w:r w:rsidRPr="00547376">
              <w:rPr>
                <w:rFonts w:ascii="Arial" w:hAnsi="Arial" w:cs="Arial"/>
                <w:sz w:val="20"/>
                <w:szCs w:val="20"/>
                <w:lang w:val="en-GB"/>
              </w:rPr>
              <w:t xml:space="preserve">immediately provide the person responsible for the performance of the Contract via email specified in the Contract </w:t>
            </w:r>
            <w:r w:rsidR="00BC7AE7" w:rsidRPr="00383313">
              <w:rPr>
                <w:rFonts w:ascii="Arial" w:hAnsi="Arial" w:cs="Arial"/>
                <w:sz w:val="20"/>
                <w:szCs w:val="20"/>
                <w:lang w:val="en-GB"/>
              </w:rPr>
              <w:t>w</w:t>
            </w:r>
            <w:r w:rsidRPr="00547376">
              <w:rPr>
                <w:rFonts w:ascii="Arial" w:hAnsi="Arial" w:cs="Arial"/>
                <w:sz w:val="20"/>
                <w:szCs w:val="20"/>
                <w:lang w:val="en-GB"/>
              </w:rPr>
              <w:t xml:space="preserve">ith details about any incident that results in health damage suffered by an employee of the </w:t>
            </w:r>
            <w:r w:rsidR="00BC7AE7" w:rsidRPr="00383313">
              <w:rPr>
                <w:rFonts w:ascii="Arial" w:hAnsi="Arial" w:cs="Arial"/>
                <w:sz w:val="20"/>
                <w:szCs w:val="20"/>
                <w:lang w:val="en-GB"/>
              </w:rPr>
              <w:t>Contracto</w:t>
            </w:r>
            <w:r w:rsidR="00383313" w:rsidRPr="00383313">
              <w:rPr>
                <w:rFonts w:ascii="Arial" w:hAnsi="Arial" w:cs="Arial"/>
                <w:sz w:val="20"/>
                <w:szCs w:val="20"/>
                <w:lang w:val="en-GB"/>
              </w:rPr>
              <w:t>r</w:t>
            </w:r>
            <w:r w:rsidRPr="00547376">
              <w:rPr>
                <w:rFonts w:ascii="Arial" w:hAnsi="Arial" w:cs="Arial"/>
                <w:sz w:val="20"/>
                <w:szCs w:val="20"/>
                <w:lang w:val="en-GB"/>
              </w:rPr>
              <w:t xml:space="preserve"> while performing works under the Contract and, after the investigation, to share the root causes of the TRIR Incident and the planned corrective actions to avoid similar occurrences in the future. To provide information on sub-providers, as specified in this paragraphs of the Contract, if sub-providers are engaged in the performance of the Contract. To ensure that a sub-provider grants the Buyer the right to obtain information from the State Labour Inspectorate on accidents involving the sub-provider’s employees for a relevant period, in cases where the </w:t>
            </w:r>
            <w:r w:rsidR="00383313">
              <w:rPr>
                <w:rFonts w:ascii="Arial" w:hAnsi="Arial" w:cs="Arial"/>
                <w:sz w:val="20"/>
                <w:szCs w:val="20"/>
                <w:lang w:val="en-GB"/>
              </w:rPr>
              <w:t>Contractor</w:t>
            </w:r>
            <w:r w:rsidRPr="00547376">
              <w:rPr>
                <w:rFonts w:ascii="Arial" w:hAnsi="Arial" w:cs="Arial"/>
                <w:sz w:val="20"/>
                <w:szCs w:val="20"/>
                <w:lang w:val="en-GB"/>
              </w:rPr>
              <w:t xml:space="preserve"> fails to provide, in accordance with the procedures set out in the Contract, the necessary information on the health injuries sustained by the sub-provider’s employees that could be recognised as TRIR Incidents. </w:t>
            </w:r>
          </w:p>
        </w:tc>
      </w:tr>
      <w:tr w:rsidR="00F54CF5" w:rsidRPr="00C731F8" w14:paraId="5D917488" w14:textId="77777777" w:rsidTr="00313AF3">
        <w:tc>
          <w:tcPr>
            <w:tcW w:w="4814" w:type="dxa"/>
          </w:tcPr>
          <w:p w14:paraId="312F04FF" w14:textId="48748533" w:rsidR="00F54CF5" w:rsidRPr="00E967F9" w:rsidRDefault="00E967F9" w:rsidP="00383313">
            <w:pPr>
              <w:pStyle w:val="ListParagraph"/>
              <w:numPr>
                <w:ilvl w:val="0"/>
                <w:numId w:val="45"/>
              </w:numPr>
              <w:tabs>
                <w:tab w:val="left" w:pos="570"/>
              </w:tabs>
              <w:ind w:left="22" w:firstLine="0"/>
              <w:jc w:val="both"/>
              <w:rPr>
                <w:rFonts w:ascii="Arial" w:hAnsi="Arial" w:cs="Arial"/>
                <w:sz w:val="20"/>
                <w:szCs w:val="20"/>
              </w:rPr>
            </w:pPr>
            <w:r w:rsidRPr="0036297A">
              <w:rPr>
                <w:rFonts w:ascii="Arial" w:hAnsi="Arial" w:cs="Arial"/>
                <w:sz w:val="20"/>
                <w:szCs w:val="20"/>
              </w:rPr>
              <w:t>Sutartyje turi būti nustatyta įkainių perskaičiavimo tvarka.</w:t>
            </w:r>
          </w:p>
        </w:tc>
        <w:tc>
          <w:tcPr>
            <w:tcW w:w="4814" w:type="dxa"/>
          </w:tcPr>
          <w:p w14:paraId="73DF6E25" w14:textId="7B30C08E" w:rsidR="00F54CF5" w:rsidRPr="00F65645" w:rsidRDefault="00FD7627" w:rsidP="00FD7627">
            <w:pPr>
              <w:pStyle w:val="ListParagraph"/>
              <w:numPr>
                <w:ilvl w:val="0"/>
                <w:numId w:val="46"/>
              </w:numPr>
              <w:tabs>
                <w:tab w:val="left" w:pos="468"/>
              </w:tabs>
              <w:ind w:left="0" w:firstLine="0"/>
              <w:jc w:val="both"/>
              <w:rPr>
                <w:rFonts w:ascii="Arial" w:hAnsi="Arial" w:cs="Arial"/>
                <w:sz w:val="20"/>
                <w:szCs w:val="20"/>
                <w:lang w:val="en-GB"/>
              </w:rPr>
            </w:pPr>
            <w:r w:rsidRPr="00FD7627">
              <w:rPr>
                <w:rFonts w:ascii="Arial" w:hAnsi="Arial" w:cs="Arial"/>
                <w:sz w:val="20"/>
                <w:szCs w:val="20"/>
                <w:lang w:val="en-GB"/>
              </w:rPr>
              <w:t xml:space="preserve">The </w:t>
            </w:r>
            <w:r>
              <w:rPr>
                <w:rFonts w:ascii="Arial" w:hAnsi="Arial" w:cs="Arial"/>
                <w:sz w:val="20"/>
                <w:szCs w:val="20"/>
                <w:lang w:val="en-GB"/>
              </w:rPr>
              <w:t>Contract</w:t>
            </w:r>
            <w:r w:rsidRPr="00FD7627">
              <w:rPr>
                <w:rFonts w:ascii="Arial" w:hAnsi="Arial" w:cs="Arial"/>
                <w:sz w:val="20"/>
                <w:szCs w:val="20"/>
                <w:lang w:val="en-GB"/>
              </w:rPr>
              <w:t xml:space="preserve"> must establish a procedure for recalculating the rates.</w:t>
            </w:r>
          </w:p>
        </w:tc>
      </w:tr>
    </w:tbl>
    <w:p w14:paraId="7122B2FD" w14:textId="77777777" w:rsidR="00FF6609" w:rsidRPr="00C731F8" w:rsidRDefault="00FF6609">
      <w:pPr>
        <w:rPr>
          <w:rFonts w:ascii="Arial" w:hAnsi="Arial" w:cs="Arial"/>
          <w:sz w:val="20"/>
          <w:szCs w:val="20"/>
        </w:rPr>
      </w:pPr>
    </w:p>
    <w:sectPr w:rsidR="00FF6609" w:rsidRPr="00C731F8">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637BC" w14:textId="77777777" w:rsidR="00E82F7E" w:rsidRDefault="00E82F7E" w:rsidP="00794E10">
      <w:pPr>
        <w:spacing w:after="0" w:line="240" w:lineRule="auto"/>
      </w:pPr>
      <w:r>
        <w:separator/>
      </w:r>
    </w:p>
  </w:endnote>
  <w:endnote w:type="continuationSeparator" w:id="0">
    <w:p w14:paraId="4A8CA887" w14:textId="77777777" w:rsidR="00E82F7E" w:rsidRDefault="00E82F7E" w:rsidP="00794E10">
      <w:pPr>
        <w:spacing w:after="0" w:line="240" w:lineRule="auto"/>
      </w:pPr>
      <w:r>
        <w:continuationSeparator/>
      </w:r>
    </w:p>
  </w:endnote>
  <w:endnote w:type="continuationNotice" w:id="1">
    <w:p w14:paraId="6156A01A" w14:textId="77777777" w:rsidR="004C1CF9" w:rsidRDefault="004C1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27F41" w14:textId="77777777" w:rsidR="00E82F7E" w:rsidRDefault="00E82F7E" w:rsidP="00794E10">
      <w:pPr>
        <w:spacing w:after="0" w:line="240" w:lineRule="auto"/>
      </w:pPr>
      <w:r>
        <w:separator/>
      </w:r>
    </w:p>
  </w:footnote>
  <w:footnote w:type="continuationSeparator" w:id="0">
    <w:p w14:paraId="276FB534" w14:textId="77777777" w:rsidR="00E82F7E" w:rsidRDefault="00E82F7E" w:rsidP="00794E10">
      <w:pPr>
        <w:spacing w:after="0" w:line="240" w:lineRule="auto"/>
      </w:pPr>
      <w:r>
        <w:continuationSeparator/>
      </w:r>
    </w:p>
  </w:footnote>
  <w:footnote w:type="continuationNotice" w:id="1">
    <w:p w14:paraId="22D0C869" w14:textId="77777777" w:rsidR="004C1CF9" w:rsidRDefault="004C1C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478" w14:textId="133D7C32"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1E8"/>
    <w:multiLevelType w:val="multilevel"/>
    <w:tmpl w:val="DADEF94A"/>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CB7AA2"/>
    <w:multiLevelType w:val="multilevel"/>
    <w:tmpl w:val="D1E61A30"/>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FE3861"/>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8F26C5"/>
    <w:multiLevelType w:val="multilevel"/>
    <w:tmpl w:val="072C9550"/>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C008A6"/>
    <w:multiLevelType w:val="multilevel"/>
    <w:tmpl w:val="7994CA06"/>
    <w:lvl w:ilvl="0">
      <w:start w:val="2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AA0E82"/>
    <w:multiLevelType w:val="multilevel"/>
    <w:tmpl w:val="0FB4C32E"/>
    <w:lvl w:ilvl="0">
      <w:start w:val="25"/>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91115B"/>
    <w:multiLevelType w:val="multilevel"/>
    <w:tmpl w:val="2B5017C8"/>
    <w:lvl w:ilvl="0">
      <w:start w:val="29"/>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E54DB6"/>
    <w:multiLevelType w:val="multilevel"/>
    <w:tmpl w:val="A2A88BBE"/>
    <w:lvl w:ilvl="0">
      <w:start w:val="28"/>
      <w:numFmt w:val="decimal"/>
      <w:lvlText w:val="%1."/>
      <w:lvlJc w:val="left"/>
      <w:pPr>
        <w:ind w:left="360" w:hanging="360"/>
      </w:pPr>
      <w:rPr>
        <w:rFonts w:hint="default"/>
        <w:b/>
        <w:bCs/>
        <w:i w:val="0"/>
        <w:iCs w:val="0"/>
        <w:color w:val="auto"/>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3A2FEA"/>
    <w:multiLevelType w:val="hybridMultilevel"/>
    <w:tmpl w:val="AB6239DC"/>
    <w:lvl w:ilvl="0" w:tplc="0E508028">
      <w:start w:val="1"/>
      <w:numFmt w:val="decimal"/>
      <w:lvlText w:val="%1."/>
      <w:lvlJc w:val="left"/>
      <w:pPr>
        <w:ind w:left="1920" w:hanging="360"/>
      </w:pPr>
      <w:rPr>
        <w:b w:val="0"/>
        <w:bCs w:val="0"/>
        <w:i w:val="0"/>
        <w:i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5A560D"/>
    <w:multiLevelType w:val="multilevel"/>
    <w:tmpl w:val="368C23D8"/>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291180"/>
    <w:multiLevelType w:val="multilevel"/>
    <w:tmpl w:val="0958E7FE"/>
    <w:lvl w:ilvl="0">
      <w:start w:val="2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DE2009"/>
    <w:multiLevelType w:val="multilevel"/>
    <w:tmpl w:val="0CBC01A2"/>
    <w:lvl w:ilvl="0">
      <w:start w:val="28"/>
      <w:numFmt w:val="decimal"/>
      <w:lvlText w:val="%1."/>
      <w:lvlJc w:val="left"/>
      <w:pPr>
        <w:ind w:left="360" w:hanging="360"/>
      </w:pPr>
      <w:rPr>
        <w:rFonts w:hint="default"/>
        <w:b/>
        <w:bCs/>
        <w:i w:val="0"/>
        <w:iCs w:val="0"/>
        <w:color w:val="auto"/>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6F543D"/>
    <w:multiLevelType w:val="multilevel"/>
    <w:tmpl w:val="E69CAEC6"/>
    <w:lvl w:ilvl="0">
      <w:start w:val="26"/>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56A01AF"/>
    <w:multiLevelType w:val="multilevel"/>
    <w:tmpl w:val="62FAAF64"/>
    <w:lvl w:ilvl="0">
      <w:start w:val="9"/>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12"/>
  </w:num>
  <w:num w:numId="2" w16cid:durableId="587881827">
    <w:abstractNumId w:val="33"/>
  </w:num>
  <w:num w:numId="3" w16cid:durableId="458300061">
    <w:abstractNumId w:val="25"/>
  </w:num>
  <w:num w:numId="4" w16cid:durableId="1093819822">
    <w:abstractNumId w:val="23"/>
  </w:num>
  <w:num w:numId="5" w16cid:durableId="1347097447">
    <w:abstractNumId w:val="1"/>
  </w:num>
  <w:num w:numId="6" w16cid:durableId="995643519">
    <w:abstractNumId w:val="39"/>
  </w:num>
  <w:num w:numId="7" w16cid:durableId="1859270050">
    <w:abstractNumId w:val="42"/>
  </w:num>
  <w:num w:numId="8" w16cid:durableId="814613949">
    <w:abstractNumId w:val="7"/>
  </w:num>
  <w:num w:numId="9" w16cid:durableId="1483040299">
    <w:abstractNumId w:val="28"/>
  </w:num>
  <w:num w:numId="10" w16cid:durableId="1770004415">
    <w:abstractNumId w:val="8"/>
  </w:num>
  <w:num w:numId="11" w16cid:durableId="1130513045">
    <w:abstractNumId w:val="37"/>
  </w:num>
  <w:num w:numId="12" w16cid:durableId="1931814102">
    <w:abstractNumId w:val="36"/>
  </w:num>
  <w:num w:numId="13" w16cid:durableId="669332216">
    <w:abstractNumId w:val="44"/>
  </w:num>
  <w:num w:numId="14" w16cid:durableId="708796425">
    <w:abstractNumId w:val="22"/>
  </w:num>
  <w:num w:numId="15" w16cid:durableId="1364134782">
    <w:abstractNumId w:val="45"/>
  </w:num>
  <w:num w:numId="16" w16cid:durableId="1186746287">
    <w:abstractNumId w:val="10"/>
  </w:num>
  <w:num w:numId="17" w16cid:durableId="1420130693">
    <w:abstractNumId w:val="26"/>
  </w:num>
  <w:num w:numId="18" w16cid:durableId="1835998083">
    <w:abstractNumId w:val="16"/>
  </w:num>
  <w:num w:numId="19" w16cid:durableId="13382205">
    <w:abstractNumId w:val="6"/>
  </w:num>
  <w:num w:numId="20" w16cid:durableId="1509901631">
    <w:abstractNumId w:val="18"/>
  </w:num>
  <w:num w:numId="21" w16cid:durableId="1306857312">
    <w:abstractNumId w:val="4"/>
  </w:num>
  <w:num w:numId="22" w16cid:durableId="678192024">
    <w:abstractNumId w:val="14"/>
  </w:num>
  <w:num w:numId="23" w16cid:durableId="1609700570">
    <w:abstractNumId w:val="38"/>
  </w:num>
  <w:num w:numId="24" w16cid:durableId="93524406">
    <w:abstractNumId w:val="3"/>
  </w:num>
  <w:num w:numId="25" w16cid:durableId="968165045">
    <w:abstractNumId w:val="34"/>
  </w:num>
  <w:num w:numId="26" w16cid:durableId="1232499049">
    <w:abstractNumId w:val="13"/>
  </w:num>
  <w:num w:numId="27" w16cid:durableId="686980139">
    <w:abstractNumId w:val="11"/>
  </w:num>
  <w:num w:numId="28" w16cid:durableId="1369837927">
    <w:abstractNumId w:val="19"/>
  </w:num>
  <w:num w:numId="29" w16cid:durableId="108553190">
    <w:abstractNumId w:val="27"/>
  </w:num>
  <w:num w:numId="30" w16cid:durableId="633633590">
    <w:abstractNumId w:val="43"/>
  </w:num>
  <w:num w:numId="31" w16cid:durableId="722293375">
    <w:abstractNumId w:val="30"/>
  </w:num>
  <w:num w:numId="32" w16cid:durableId="866024392">
    <w:abstractNumId w:val="20"/>
  </w:num>
  <w:num w:numId="33" w16cid:durableId="710421757">
    <w:abstractNumId w:val="41"/>
  </w:num>
  <w:num w:numId="34" w16cid:durableId="639845038">
    <w:abstractNumId w:val="35"/>
  </w:num>
  <w:num w:numId="35" w16cid:durableId="638342872">
    <w:abstractNumId w:val="40"/>
  </w:num>
  <w:num w:numId="36" w16cid:durableId="563376332">
    <w:abstractNumId w:val="2"/>
  </w:num>
  <w:num w:numId="37" w16cid:durableId="679356695">
    <w:abstractNumId w:val="0"/>
  </w:num>
  <w:num w:numId="38" w16cid:durableId="400103927">
    <w:abstractNumId w:val="24"/>
  </w:num>
  <w:num w:numId="39" w16cid:durableId="669678301">
    <w:abstractNumId w:val="15"/>
  </w:num>
  <w:num w:numId="40" w16cid:durableId="1152940075">
    <w:abstractNumId w:val="32"/>
  </w:num>
  <w:num w:numId="41" w16cid:durableId="1498111487">
    <w:abstractNumId w:val="29"/>
  </w:num>
  <w:num w:numId="42" w16cid:durableId="1434595411">
    <w:abstractNumId w:val="5"/>
  </w:num>
  <w:num w:numId="43" w16cid:durableId="1704675129">
    <w:abstractNumId w:val="9"/>
  </w:num>
  <w:num w:numId="44" w16cid:durableId="1001197286">
    <w:abstractNumId w:val="21"/>
  </w:num>
  <w:num w:numId="45" w16cid:durableId="201745396">
    <w:abstractNumId w:val="31"/>
  </w:num>
  <w:num w:numId="46" w16cid:durableId="17500402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1724C"/>
    <w:rsid w:val="000406CE"/>
    <w:rsid w:val="00045897"/>
    <w:rsid w:val="00046918"/>
    <w:rsid w:val="0007381C"/>
    <w:rsid w:val="000A023E"/>
    <w:rsid w:val="000A299F"/>
    <w:rsid w:val="000B1DFF"/>
    <w:rsid w:val="000E1291"/>
    <w:rsid w:val="001213B1"/>
    <w:rsid w:val="00191F89"/>
    <w:rsid w:val="001C0E34"/>
    <w:rsid w:val="001C2CDD"/>
    <w:rsid w:val="001C69BA"/>
    <w:rsid w:val="00216279"/>
    <w:rsid w:val="00265562"/>
    <w:rsid w:val="002740E8"/>
    <w:rsid w:val="00281C7A"/>
    <w:rsid w:val="002860F5"/>
    <w:rsid w:val="00290F61"/>
    <w:rsid w:val="002B444D"/>
    <w:rsid w:val="00311B77"/>
    <w:rsid w:val="00313AF3"/>
    <w:rsid w:val="003265CA"/>
    <w:rsid w:val="0033218D"/>
    <w:rsid w:val="00351530"/>
    <w:rsid w:val="00383313"/>
    <w:rsid w:val="0039192C"/>
    <w:rsid w:val="003A13B2"/>
    <w:rsid w:val="003B6F03"/>
    <w:rsid w:val="003C5FD4"/>
    <w:rsid w:val="003E3C98"/>
    <w:rsid w:val="003E7F04"/>
    <w:rsid w:val="003F10EE"/>
    <w:rsid w:val="003F42BA"/>
    <w:rsid w:val="003F5614"/>
    <w:rsid w:val="003F7ADA"/>
    <w:rsid w:val="004838F6"/>
    <w:rsid w:val="004A2043"/>
    <w:rsid w:val="004B06C4"/>
    <w:rsid w:val="004C1CF9"/>
    <w:rsid w:val="004C79B9"/>
    <w:rsid w:val="00547376"/>
    <w:rsid w:val="00575555"/>
    <w:rsid w:val="00582F90"/>
    <w:rsid w:val="005A0787"/>
    <w:rsid w:val="005B1112"/>
    <w:rsid w:val="005C4336"/>
    <w:rsid w:val="0060562E"/>
    <w:rsid w:val="00610370"/>
    <w:rsid w:val="00667F57"/>
    <w:rsid w:val="00686CC4"/>
    <w:rsid w:val="00692F52"/>
    <w:rsid w:val="006D320F"/>
    <w:rsid w:val="006F2A05"/>
    <w:rsid w:val="00714F72"/>
    <w:rsid w:val="00724CD6"/>
    <w:rsid w:val="00747E30"/>
    <w:rsid w:val="00771722"/>
    <w:rsid w:val="007917BC"/>
    <w:rsid w:val="00794E10"/>
    <w:rsid w:val="007B075A"/>
    <w:rsid w:val="007B1B3F"/>
    <w:rsid w:val="008034B5"/>
    <w:rsid w:val="00807388"/>
    <w:rsid w:val="00862FF8"/>
    <w:rsid w:val="00883151"/>
    <w:rsid w:val="008902EA"/>
    <w:rsid w:val="008D5304"/>
    <w:rsid w:val="0094143B"/>
    <w:rsid w:val="00963F07"/>
    <w:rsid w:val="009A7DE2"/>
    <w:rsid w:val="009B3C6D"/>
    <w:rsid w:val="009D760B"/>
    <w:rsid w:val="00A31B3C"/>
    <w:rsid w:val="00A90350"/>
    <w:rsid w:val="00A951DD"/>
    <w:rsid w:val="00AA5F6A"/>
    <w:rsid w:val="00AD234A"/>
    <w:rsid w:val="00B67940"/>
    <w:rsid w:val="00B82717"/>
    <w:rsid w:val="00B84116"/>
    <w:rsid w:val="00BA4074"/>
    <w:rsid w:val="00BC7AE7"/>
    <w:rsid w:val="00BF7112"/>
    <w:rsid w:val="00C06A37"/>
    <w:rsid w:val="00C61D01"/>
    <w:rsid w:val="00C731F8"/>
    <w:rsid w:val="00C74567"/>
    <w:rsid w:val="00C90D16"/>
    <w:rsid w:val="00CE7097"/>
    <w:rsid w:val="00D2714A"/>
    <w:rsid w:val="00DB1F6F"/>
    <w:rsid w:val="00DC11F8"/>
    <w:rsid w:val="00DF2E54"/>
    <w:rsid w:val="00DF334C"/>
    <w:rsid w:val="00E2439D"/>
    <w:rsid w:val="00E442E2"/>
    <w:rsid w:val="00E5054B"/>
    <w:rsid w:val="00E82F7E"/>
    <w:rsid w:val="00E84490"/>
    <w:rsid w:val="00E938C1"/>
    <w:rsid w:val="00E967F9"/>
    <w:rsid w:val="00F0308F"/>
    <w:rsid w:val="00F54CF5"/>
    <w:rsid w:val="00F566D7"/>
    <w:rsid w:val="00F65645"/>
    <w:rsid w:val="00F87908"/>
    <w:rsid w:val="00FA6DCA"/>
    <w:rsid w:val="00FC3FA0"/>
    <w:rsid w:val="00FD10E3"/>
    <w:rsid w:val="00FD7627"/>
    <w:rsid w:val="00FF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5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1C69BA"/>
    <w:rsid w:val="002950F9"/>
    <w:rsid w:val="002A2A84"/>
    <w:rsid w:val="00312710"/>
    <w:rsid w:val="00325F00"/>
    <w:rsid w:val="003D4974"/>
    <w:rsid w:val="003F061E"/>
    <w:rsid w:val="004C79B9"/>
    <w:rsid w:val="00571575"/>
    <w:rsid w:val="006819BA"/>
    <w:rsid w:val="00771722"/>
    <w:rsid w:val="00871E5D"/>
    <w:rsid w:val="008D38A3"/>
    <w:rsid w:val="009F5A63"/>
    <w:rsid w:val="00A75F3F"/>
    <w:rsid w:val="00B40C88"/>
    <w:rsid w:val="00C64097"/>
    <w:rsid w:val="00F641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575"/>
    <w:rPr>
      <w:color w:val="808080"/>
    </w:rPr>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EFBBD4-BE39-4403-8DF2-CF8D46AD36B4}">
  <ds:schemaRefs>
    <ds:schemaRef ds:uri="http://schemas.openxmlformats.org/officeDocument/2006/bibliography"/>
  </ds:schemaRefs>
</ds:datastoreItem>
</file>

<file path=customXml/itemProps2.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F4E02C-44B3-4496-943F-601421D2A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412</TotalTime>
  <Pages>7</Pages>
  <Words>22494</Words>
  <Characters>12822</Characters>
  <Application>Microsoft Office Word</Application>
  <DocSecurity>0</DocSecurity>
  <Lines>106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89</cp:revision>
  <dcterms:created xsi:type="dcterms:W3CDTF">2022-09-27T12:09:00Z</dcterms:created>
  <dcterms:modified xsi:type="dcterms:W3CDTF">2025-12-11T15:16:00Z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0x010100032ECBD511981040A71971333E7FB97E</vt:lpwstr>
  </property>
</Properties>
</file>